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15" w:rsidRPr="00945B15" w:rsidRDefault="00945B15" w:rsidP="00945B15">
      <w:pPr>
        <w:spacing w:after="0" w:line="480" w:lineRule="auto"/>
        <w:jc w:val="center"/>
        <w:rPr>
          <w:rFonts w:ascii="Times New Roman" w:eastAsia="Times New Roman" w:hAnsi="Times New Roman" w:cs="Times New Roman"/>
          <w:sz w:val="24"/>
          <w:szCs w:val="24"/>
        </w:rPr>
      </w:pPr>
      <w:r w:rsidRPr="00945B15">
        <w:rPr>
          <w:rFonts w:ascii="Times New Roman" w:eastAsia="Times New Roman" w:hAnsi="Times New Roman" w:cs="Times New Roman"/>
          <w:b/>
          <w:bCs/>
          <w:color w:val="000000"/>
          <w:sz w:val="24"/>
          <w:szCs w:val="24"/>
        </w:rPr>
        <w:t xml:space="preserve">Modeling Accessibility of Health Facilities in Haiti after Hurricane Matthew 2016 </w:t>
      </w:r>
    </w:p>
    <w:p w:rsidR="00945B15" w:rsidRPr="00945B15" w:rsidRDefault="00945B15" w:rsidP="00945B15">
      <w:pPr>
        <w:spacing w:after="0" w:line="240" w:lineRule="auto"/>
        <w:jc w:val="center"/>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 xml:space="preserve">Isabel Miranda and Kelsey </w:t>
      </w:r>
      <w:r w:rsidRPr="00945B15">
        <w:rPr>
          <w:rFonts w:ascii="Times New Roman" w:eastAsia="Times New Roman" w:hAnsi="Times New Roman" w:cs="Times New Roman"/>
          <w:color w:val="333333"/>
          <w:sz w:val="24"/>
          <w:szCs w:val="24"/>
        </w:rPr>
        <w:t>Meisenhelder</w:t>
      </w:r>
    </w:p>
    <w:p w:rsidR="00945B15" w:rsidRPr="00945B15" w:rsidRDefault="00945B15" w:rsidP="00945B15">
      <w:pPr>
        <w:spacing w:after="0" w:line="240" w:lineRule="auto"/>
        <w:jc w:val="center"/>
        <w:rPr>
          <w:rFonts w:ascii="Times New Roman" w:eastAsia="Times New Roman" w:hAnsi="Times New Roman" w:cs="Times New Roman"/>
          <w:sz w:val="24"/>
          <w:szCs w:val="24"/>
        </w:rPr>
      </w:pPr>
      <w:r w:rsidRPr="00945B15">
        <w:rPr>
          <w:rFonts w:ascii="Times New Roman" w:eastAsia="Times New Roman" w:hAnsi="Times New Roman" w:cs="Times New Roman"/>
          <w:color w:val="1155CC"/>
          <w:sz w:val="24"/>
          <w:szCs w:val="24"/>
        </w:rPr>
        <w:t>imiranda@clarku.edu</w:t>
      </w:r>
    </w:p>
    <w:p w:rsidR="00945B15" w:rsidRPr="00945B15" w:rsidRDefault="00945B15" w:rsidP="00945B15">
      <w:pPr>
        <w:spacing w:after="0" w:line="240" w:lineRule="auto"/>
        <w:jc w:val="center"/>
        <w:rPr>
          <w:rFonts w:ascii="Times New Roman" w:eastAsia="Times New Roman" w:hAnsi="Times New Roman" w:cs="Times New Roman"/>
          <w:sz w:val="24"/>
          <w:szCs w:val="24"/>
        </w:rPr>
      </w:pPr>
      <w:r w:rsidRPr="00945B15">
        <w:rPr>
          <w:rFonts w:ascii="Times New Roman" w:eastAsia="Times New Roman" w:hAnsi="Times New Roman" w:cs="Times New Roman"/>
          <w:color w:val="1155CC"/>
          <w:sz w:val="24"/>
          <w:szCs w:val="24"/>
        </w:rPr>
        <w:t>kmeisenhelder@clarku.edu</w:t>
      </w:r>
    </w:p>
    <w:p w:rsidR="00945B15" w:rsidRPr="00945B15" w:rsidRDefault="00945B15" w:rsidP="00945B15">
      <w:pPr>
        <w:spacing w:after="0" w:line="240" w:lineRule="auto"/>
        <w:jc w:val="center"/>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Advanced Vector GIS, Fall 2016</w:t>
      </w: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b/>
          <w:bCs/>
          <w:color w:val="000000"/>
          <w:sz w:val="24"/>
          <w:szCs w:val="24"/>
        </w:rPr>
        <w:t>Abstract</w:t>
      </w:r>
    </w:p>
    <w:p w:rsidR="00945B15" w:rsidRPr="00945B15" w:rsidRDefault="00945B15" w:rsidP="00945B15">
      <w:pPr>
        <w:spacing w:after="0" w:line="480" w:lineRule="auto"/>
        <w:ind w:firstLine="720"/>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 xml:space="preserve">On October 4th, 2016 Category four Hurricane Matthew hit eastern Haiti, causing catastrophic damage. As of October 10th, the United Nations estimated that 1.4 million people in Haiti are in need of humanitarian assistance, with over 1,000 people dead. The cities of Les </w:t>
      </w:r>
      <w:proofErr w:type="spellStart"/>
      <w:r w:rsidRPr="00945B15">
        <w:rPr>
          <w:rFonts w:ascii="Times New Roman" w:eastAsia="Times New Roman" w:hAnsi="Times New Roman" w:cs="Times New Roman"/>
          <w:color w:val="000000"/>
          <w:sz w:val="24"/>
          <w:szCs w:val="24"/>
        </w:rPr>
        <w:t>Cayes</w:t>
      </w:r>
      <w:proofErr w:type="spellEnd"/>
      <w:r w:rsidRPr="00945B15">
        <w:rPr>
          <w:rFonts w:ascii="Times New Roman" w:eastAsia="Times New Roman" w:hAnsi="Times New Roman" w:cs="Times New Roman"/>
          <w:color w:val="000000"/>
          <w:sz w:val="24"/>
          <w:szCs w:val="24"/>
        </w:rPr>
        <w:t xml:space="preserve">, Port </w:t>
      </w:r>
      <w:proofErr w:type="spellStart"/>
      <w:r w:rsidRPr="00945B15">
        <w:rPr>
          <w:rFonts w:ascii="Times New Roman" w:eastAsia="Times New Roman" w:hAnsi="Times New Roman" w:cs="Times New Roman"/>
          <w:color w:val="000000"/>
          <w:sz w:val="24"/>
          <w:szCs w:val="24"/>
        </w:rPr>
        <w:t>Salut</w:t>
      </w:r>
      <w:proofErr w:type="spellEnd"/>
      <w:r w:rsidRPr="00945B15">
        <w:rPr>
          <w:rFonts w:ascii="Times New Roman" w:eastAsia="Times New Roman" w:hAnsi="Times New Roman" w:cs="Times New Roman"/>
          <w:color w:val="000000"/>
          <w:sz w:val="24"/>
          <w:szCs w:val="24"/>
        </w:rPr>
        <w:t xml:space="preserve"> and </w:t>
      </w:r>
      <w:proofErr w:type="spellStart"/>
      <w:r w:rsidRPr="00945B15">
        <w:rPr>
          <w:rFonts w:ascii="Times New Roman" w:eastAsia="Times New Roman" w:hAnsi="Times New Roman" w:cs="Times New Roman"/>
          <w:color w:val="000000"/>
          <w:sz w:val="24"/>
          <w:szCs w:val="24"/>
        </w:rPr>
        <w:t>Jérémie</w:t>
      </w:r>
      <w:proofErr w:type="spellEnd"/>
      <w:r w:rsidRPr="00945B15">
        <w:rPr>
          <w:rFonts w:ascii="Times New Roman" w:eastAsia="Times New Roman" w:hAnsi="Times New Roman" w:cs="Times New Roman"/>
          <w:color w:val="000000"/>
          <w:sz w:val="24"/>
          <w:szCs w:val="24"/>
        </w:rPr>
        <w:t xml:space="preserve"> sustained the most damage. This project examined the five most populated cities affected by the hurricane. Network analysis was used to determine the percentage of households that are accessible to health services, defined as </w:t>
      </w:r>
      <w:r w:rsidR="004F3971">
        <w:rPr>
          <w:rFonts w:ascii="Times New Roman" w:eastAsia="Times New Roman" w:hAnsi="Times New Roman" w:cs="Times New Roman"/>
          <w:color w:val="000000"/>
          <w:sz w:val="24"/>
          <w:szCs w:val="24"/>
        </w:rPr>
        <w:t xml:space="preserve">within a </w:t>
      </w:r>
      <w:r w:rsidRPr="00945B15">
        <w:rPr>
          <w:rFonts w:ascii="Times New Roman" w:eastAsia="Times New Roman" w:hAnsi="Times New Roman" w:cs="Times New Roman"/>
          <w:color w:val="000000"/>
          <w:sz w:val="24"/>
          <w:szCs w:val="24"/>
        </w:rPr>
        <w:t>1</w:t>
      </w:r>
      <w:r w:rsidR="004F3971">
        <w:rPr>
          <w:rFonts w:ascii="Times New Roman" w:eastAsia="Times New Roman" w:hAnsi="Times New Roman" w:cs="Times New Roman"/>
          <w:color w:val="000000"/>
          <w:sz w:val="24"/>
          <w:szCs w:val="24"/>
        </w:rPr>
        <w:t>-</w:t>
      </w:r>
      <w:r w:rsidRPr="00945B15">
        <w:rPr>
          <w:rFonts w:ascii="Times New Roman" w:eastAsia="Times New Roman" w:hAnsi="Times New Roman" w:cs="Times New Roman"/>
          <w:color w:val="000000"/>
          <w:sz w:val="24"/>
          <w:szCs w:val="24"/>
        </w:rPr>
        <w:t xml:space="preserve">hour walk or 5km. This analysis considered building damage from the Copernicus Emergency Management Services (EMS) for each city, alongside Humanitarian </w:t>
      </w:r>
      <w:proofErr w:type="spellStart"/>
      <w:r w:rsidRPr="00945B15">
        <w:rPr>
          <w:rFonts w:ascii="Times New Roman" w:eastAsia="Times New Roman" w:hAnsi="Times New Roman" w:cs="Times New Roman"/>
          <w:color w:val="000000"/>
          <w:sz w:val="24"/>
          <w:szCs w:val="24"/>
        </w:rPr>
        <w:t>OpenStreetMap</w:t>
      </w:r>
      <w:proofErr w:type="spellEnd"/>
      <w:r w:rsidRPr="00945B15">
        <w:rPr>
          <w:rFonts w:ascii="Times New Roman" w:eastAsia="Times New Roman" w:hAnsi="Times New Roman" w:cs="Times New Roman"/>
          <w:color w:val="000000"/>
          <w:sz w:val="24"/>
          <w:szCs w:val="24"/>
        </w:rPr>
        <w:t xml:space="preserve"> data for roadways and health facilities. Results indicated decreased accessibility in Jérémie (1%) and Les Cayes (20%), and an average accessibility of 52% for households in our five study areas after the hurricane. </w:t>
      </w:r>
    </w:p>
    <w:p w:rsidR="00945B15" w:rsidRPr="00945B15" w:rsidRDefault="00945B15" w:rsidP="00945B15">
      <w:pPr>
        <w:spacing w:after="0" w:line="480" w:lineRule="auto"/>
        <w:rPr>
          <w:rFonts w:ascii="Times New Roman" w:eastAsia="Times New Roman" w:hAnsi="Times New Roman" w:cs="Times New Roman"/>
          <w:sz w:val="24"/>
          <w:szCs w:val="24"/>
        </w:rPr>
      </w:pP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b/>
          <w:bCs/>
          <w:color w:val="000000"/>
          <w:sz w:val="24"/>
          <w:szCs w:val="24"/>
        </w:rPr>
        <w:t>Problem Statement</w:t>
      </w: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u w:val="single"/>
        </w:rPr>
        <w:t>Objectives</w:t>
      </w:r>
    </w:p>
    <w:p w:rsidR="00945B15" w:rsidRPr="00945B15" w:rsidRDefault="00AD5D8F" w:rsidP="00945B1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00945B15" w:rsidRPr="00945B15">
        <w:rPr>
          <w:rFonts w:ascii="Times New Roman" w:eastAsia="Times New Roman" w:hAnsi="Times New Roman" w:cs="Times New Roman"/>
          <w:color w:val="000000"/>
          <w:sz w:val="24"/>
          <w:szCs w:val="24"/>
        </w:rPr>
        <w:t xml:space="preserve">his study will consider 5 communities within the Hurricane Matthew swath that include </w:t>
      </w:r>
      <w:proofErr w:type="spellStart"/>
      <w:r w:rsidR="00945B15" w:rsidRPr="00945B15">
        <w:rPr>
          <w:rFonts w:ascii="Times New Roman" w:eastAsia="Times New Roman" w:hAnsi="Times New Roman" w:cs="Times New Roman"/>
          <w:color w:val="000000"/>
          <w:sz w:val="24"/>
          <w:szCs w:val="24"/>
        </w:rPr>
        <w:t>Jérémie</w:t>
      </w:r>
      <w:proofErr w:type="spellEnd"/>
      <w:r w:rsidR="00945B15" w:rsidRPr="00945B15">
        <w:rPr>
          <w:rFonts w:ascii="Times New Roman" w:eastAsia="Times New Roman" w:hAnsi="Times New Roman" w:cs="Times New Roman"/>
          <w:color w:val="000000"/>
          <w:sz w:val="24"/>
          <w:szCs w:val="24"/>
        </w:rPr>
        <w:t xml:space="preserve">, Port </w:t>
      </w:r>
      <w:proofErr w:type="spellStart"/>
      <w:r w:rsidR="00945B15" w:rsidRPr="00945B15">
        <w:rPr>
          <w:rFonts w:ascii="Times New Roman" w:eastAsia="Times New Roman" w:hAnsi="Times New Roman" w:cs="Times New Roman"/>
          <w:color w:val="000000"/>
          <w:sz w:val="24"/>
          <w:szCs w:val="24"/>
        </w:rPr>
        <w:t>Salut</w:t>
      </w:r>
      <w:proofErr w:type="spellEnd"/>
      <w:r w:rsidR="00945B15" w:rsidRPr="00945B15">
        <w:rPr>
          <w:rFonts w:ascii="Times New Roman" w:eastAsia="Times New Roman" w:hAnsi="Times New Roman" w:cs="Times New Roman"/>
          <w:color w:val="000000"/>
          <w:sz w:val="24"/>
          <w:szCs w:val="24"/>
        </w:rPr>
        <w:t xml:space="preserve">, Les </w:t>
      </w:r>
      <w:proofErr w:type="spellStart"/>
      <w:r w:rsidR="00945B15" w:rsidRPr="00945B15">
        <w:rPr>
          <w:rFonts w:ascii="Times New Roman" w:eastAsia="Times New Roman" w:hAnsi="Times New Roman" w:cs="Times New Roman"/>
          <w:color w:val="000000"/>
          <w:sz w:val="24"/>
          <w:szCs w:val="24"/>
        </w:rPr>
        <w:t>Ca</w:t>
      </w:r>
      <w:r w:rsidR="00285692">
        <w:rPr>
          <w:rFonts w:ascii="Times New Roman" w:eastAsia="Times New Roman" w:hAnsi="Times New Roman" w:cs="Times New Roman"/>
          <w:color w:val="000000"/>
          <w:sz w:val="24"/>
          <w:szCs w:val="24"/>
        </w:rPr>
        <w:t>yes</w:t>
      </w:r>
      <w:proofErr w:type="spellEnd"/>
      <w:r w:rsidR="00285692">
        <w:rPr>
          <w:rFonts w:ascii="Times New Roman" w:eastAsia="Times New Roman" w:hAnsi="Times New Roman" w:cs="Times New Roman"/>
          <w:color w:val="000000"/>
          <w:sz w:val="24"/>
          <w:szCs w:val="24"/>
        </w:rPr>
        <w:t xml:space="preserve">, Dame Marie and Les </w:t>
      </w:r>
      <w:proofErr w:type="spellStart"/>
      <w:r w:rsidR="00285692">
        <w:rPr>
          <w:rFonts w:ascii="Times New Roman" w:eastAsia="Times New Roman" w:hAnsi="Times New Roman" w:cs="Times New Roman"/>
          <w:color w:val="000000"/>
          <w:sz w:val="24"/>
          <w:szCs w:val="24"/>
        </w:rPr>
        <w:t>Anglais</w:t>
      </w:r>
      <w:proofErr w:type="spellEnd"/>
      <w:r w:rsidR="00285692">
        <w:rPr>
          <w:rFonts w:ascii="Times New Roman" w:eastAsia="Times New Roman" w:hAnsi="Times New Roman" w:cs="Times New Roman"/>
          <w:color w:val="000000"/>
          <w:sz w:val="24"/>
          <w:szCs w:val="24"/>
        </w:rPr>
        <w:t xml:space="preserve"> (Figure 1). </w:t>
      </w:r>
      <w:r w:rsidR="00945B15" w:rsidRPr="00945B15">
        <w:rPr>
          <w:rFonts w:ascii="Times New Roman" w:eastAsia="Times New Roman" w:hAnsi="Times New Roman" w:cs="Times New Roman"/>
          <w:color w:val="000000"/>
          <w:sz w:val="24"/>
          <w:szCs w:val="24"/>
        </w:rPr>
        <w:t xml:space="preserve"> The objectives of this project are to (1) determine which local health centers are in zones of destruction, (2) use network analysis to create service areas of 1, 3 and 5km distances around health centers, and (3) compare percentage of households within service area polygons given different road access constraints from October 4th and October 27th. This analysis will be done using the tool network </w:t>
      </w:r>
      <w:r w:rsidR="00945B15" w:rsidRPr="00945B15">
        <w:rPr>
          <w:rFonts w:ascii="Times New Roman" w:eastAsia="Times New Roman" w:hAnsi="Times New Roman" w:cs="Times New Roman"/>
          <w:color w:val="000000"/>
          <w:sz w:val="24"/>
          <w:szCs w:val="24"/>
        </w:rPr>
        <w:lastRenderedPageBreak/>
        <w:t>analyst with ArcGIS 10, this will allow us to use roadways as a network to connect settlements to health facilities to create service area polygons. We hypothesized that the destruction of health facilities and road blockages would decrease the accessibility of healthcare for the majority of people in these communities. In the aftermath of Hurricane Matthew, the vulnerability of certain communities is important for informing aid organizations where the greatest need is for medical aid. This study is a pilot study of network analysis as a means of determining greatest need for health services to best inform humanitarian relief efforts.</w:t>
      </w: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u w:val="single"/>
        </w:rPr>
        <w:t>Literature Review</w:t>
      </w: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ab/>
        <w:t>The arrival of</w:t>
      </w:r>
      <w:r w:rsidR="00F529D0">
        <w:rPr>
          <w:rFonts w:ascii="Times New Roman" w:eastAsia="Times New Roman" w:hAnsi="Times New Roman" w:cs="Times New Roman"/>
          <w:color w:val="000000"/>
          <w:sz w:val="24"/>
          <w:szCs w:val="24"/>
        </w:rPr>
        <w:t xml:space="preserve"> hurricane Matthew on October 24</w:t>
      </w:r>
      <w:r w:rsidR="00F529D0" w:rsidRPr="00F529D0">
        <w:rPr>
          <w:rFonts w:ascii="Times New Roman" w:eastAsia="Times New Roman" w:hAnsi="Times New Roman" w:cs="Times New Roman"/>
          <w:color w:val="000000"/>
          <w:sz w:val="24"/>
          <w:szCs w:val="24"/>
          <w:vertAlign w:val="superscript"/>
        </w:rPr>
        <w:t>th</w:t>
      </w:r>
      <w:r w:rsidR="00F529D0">
        <w:rPr>
          <w:rFonts w:ascii="Times New Roman" w:eastAsia="Times New Roman" w:hAnsi="Times New Roman" w:cs="Times New Roman"/>
          <w:color w:val="000000"/>
          <w:sz w:val="24"/>
          <w:szCs w:val="24"/>
        </w:rPr>
        <w:t xml:space="preserve"> </w:t>
      </w:r>
      <w:r w:rsidRPr="00945B15">
        <w:rPr>
          <w:rFonts w:ascii="Times New Roman" w:eastAsia="Times New Roman" w:hAnsi="Times New Roman" w:cs="Times New Roman"/>
          <w:color w:val="000000"/>
          <w:sz w:val="24"/>
          <w:szCs w:val="24"/>
        </w:rPr>
        <w:t xml:space="preserve">2016 caused catastrophic damage within the western edge of Haiti (BBC). As of October 10th, the United Nations estimated that 1.4 million people in Haiti are in need of humanitarian assistance, with over 1,000 people dead (Rebecca 2016). The cities of Les </w:t>
      </w:r>
      <w:proofErr w:type="spellStart"/>
      <w:r w:rsidRPr="00945B15">
        <w:rPr>
          <w:rFonts w:ascii="Times New Roman" w:eastAsia="Times New Roman" w:hAnsi="Times New Roman" w:cs="Times New Roman"/>
          <w:color w:val="000000"/>
          <w:sz w:val="24"/>
          <w:szCs w:val="24"/>
        </w:rPr>
        <w:t>Cayes</w:t>
      </w:r>
      <w:proofErr w:type="spellEnd"/>
      <w:r w:rsidRPr="00945B15">
        <w:rPr>
          <w:rFonts w:ascii="Times New Roman" w:eastAsia="Times New Roman" w:hAnsi="Times New Roman" w:cs="Times New Roman"/>
          <w:color w:val="000000"/>
          <w:sz w:val="24"/>
          <w:szCs w:val="24"/>
        </w:rPr>
        <w:t xml:space="preserve">, Port </w:t>
      </w:r>
      <w:proofErr w:type="spellStart"/>
      <w:r w:rsidRPr="00945B15">
        <w:rPr>
          <w:rFonts w:ascii="Times New Roman" w:eastAsia="Times New Roman" w:hAnsi="Times New Roman" w:cs="Times New Roman"/>
          <w:color w:val="000000"/>
          <w:sz w:val="24"/>
          <w:szCs w:val="24"/>
        </w:rPr>
        <w:t>Salut</w:t>
      </w:r>
      <w:proofErr w:type="spellEnd"/>
      <w:r w:rsidRPr="00945B15">
        <w:rPr>
          <w:rFonts w:ascii="Times New Roman" w:eastAsia="Times New Roman" w:hAnsi="Times New Roman" w:cs="Times New Roman"/>
          <w:color w:val="000000"/>
          <w:sz w:val="24"/>
          <w:szCs w:val="24"/>
        </w:rPr>
        <w:t xml:space="preserve"> and </w:t>
      </w:r>
      <w:proofErr w:type="spellStart"/>
      <w:r w:rsidRPr="00945B15">
        <w:rPr>
          <w:rFonts w:ascii="Times New Roman" w:eastAsia="Times New Roman" w:hAnsi="Times New Roman" w:cs="Times New Roman"/>
          <w:color w:val="000000"/>
          <w:sz w:val="24"/>
          <w:szCs w:val="24"/>
        </w:rPr>
        <w:t>Jérémie</w:t>
      </w:r>
      <w:proofErr w:type="spellEnd"/>
      <w:r w:rsidRPr="00945B15">
        <w:rPr>
          <w:rFonts w:ascii="Times New Roman" w:eastAsia="Times New Roman" w:hAnsi="Times New Roman" w:cs="Times New Roman"/>
          <w:color w:val="000000"/>
          <w:sz w:val="24"/>
          <w:szCs w:val="24"/>
        </w:rPr>
        <w:t xml:space="preserve"> were most affected by the hurricane, where trees, houses and cellphone towers were nearly all destroyed or badly damaged (Rebecca 2016). In the </w:t>
      </w:r>
      <w:proofErr w:type="spellStart"/>
      <w:r w:rsidRPr="00945B15">
        <w:rPr>
          <w:rFonts w:ascii="Times New Roman" w:eastAsia="Times New Roman" w:hAnsi="Times New Roman" w:cs="Times New Roman"/>
          <w:color w:val="000000"/>
          <w:sz w:val="24"/>
          <w:szCs w:val="24"/>
        </w:rPr>
        <w:t>Sud</w:t>
      </w:r>
      <w:proofErr w:type="spellEnd"/>
      <w:r w:rsidRPr="00945B15">
        <w:rPr>
          <w:rFonts w:ascii="Times New Roman" w:eastAsia="Times New Roman" w:hAnsi="Times New Roman" w:cs="Times New Roman"/>
          <w:color w:val="000000"/>
          <w:sz w:val="24"/>
          <w:szCs w:val="24"/>
        </w:rPr>
        <w:t xml:space="preserve"> Department consisting of Les </w:t>
      </w:r>
      <w:proofErr w:type="spellStart"/>
      <w:r w:rsidRPr="00945B15">
        <w:rPr>
          <w:rFonts w:ascii="Times New Roman" w:eastAsia="Times New Roman" w:hAnsi="Times New Roman" w:cs="Times New Roman"/>
          <w:color w:val="000000"/>
          <w:sz w:val="24"/>
          <w:szCs w:val="24"/>
        </w:rPr>
        <w:t>Anglais</w:t>
      </w:r>
      <w:proofErr w:type="spellEnd"/>
      <w:r w:rsidRPr="00945B15">
        <w:rPr>
          <w:rFonts w:ascii="Times New Roman" w:eastAsia="Times New Roman" w:hAnsi="Times New Roman" w:cs="Times New Roman"/>
          <w:color w:val="000000"/>
          <w:sz w:val="24"/>
          <w:szCs w:val="24"/>
        </w:rPr>
        <w:t xml:space="preserve">, Les </w:t>
      </w:r>
      <w:proofErr w:type="spellStart"/>
      <w:r w:rsidRPr="00945B15">
        <w:rPr>
          <w:rFonts w:ascii="Times New Roman" w:eastAsia="Times New Roman" w:hAnsi="Times New Roman" w:cs="Times New Roman"/>
          <w:color w:val="000000"/>
          <w:sz w:val="24"/>
          <w:szCs w:val="24"/>
        </w:rPr>
        <w:t>Cayes</w:t>
      </w:r>
      <w:proofErr w:type="spellEnd"/>
      <w:r w:rsidRPr="00945B15">
        <w:rPr>
          <w:rFonts w:ascii="Times New Roman" w:eastAsia="Times New Roman" w:hAnsi="Times New Roman" w:cs="Times New Roman"/>
          <w:color w:val="000000"/>
          <w:sz w:val="24"/>
          <w:szCs w:val="24"/>
        </w:rPr>
        <w:t xml:space="preserve"> and Port </w:t>
      </w:r>
      <w:proofErr w:type="spellStart"/>
      <w:r w:rsidRPr="00945B15">
        <w:rPr>
          <w:rFonts w:ascii="Times New Roman" w:eastAsia="Times New Roman" w:hAnsi="Times New Roman" w:cs="Times New Roman"/>
          <w:color w:val="000000"/>
          <w:sz w:val="24"/>
          <w:szCs w:val="24"/>
        </w:rPr>
        <w:t>Salut</w:t>
      </w:r>
      <w:proofErr w:type="spellEnd"/>
      <w:r w:rsidRPr="00945B15">
        <w:rPr>
          <w:rFonts w:ascii="Times New Roman" w:eastAsia="Times New Roman" w:hAnsi="Times New Roman" w:cs="Times New Roman"/>
          <w:color w:val="000000"/>
          <w:sz w:val="24"/>
          <w:szCs w:val="24"/>
        </w:rPr>
        <w:t xml:space="preserve"> 28% of the health centers sustained severe damage and 8% are closed. The Haiti’s Ministry of Health is respond</w:t>
      </w:r>
      <w:r w:rsidR="00F529D0">
        <w:rPr>
          <w:rFonts w:ascii="Times New Roman" w:eastAsia="Times New Roman" w:hAnsi="Times New Roman" w:cs="Times New Roman"/>
          <w:color w:val="000000"/>
          <w:sz w:val="24"/>
          <w:szCs w:val="24"/>
        </w:rPr>
        <w:t>ing to the outbreak with the</w:t>
      </w:r>
      <w:r w:rsidRPr="00945B15">
        <w:rPr>
          <w:rFonts w:ascii="Times New Roman" w:eastAsia="Times New Roman" w:hAnsi="Times New Roman" w:cs="Times New Roman"/>
          <w:color w:val="000000"/>
          <w:sz w:val="24"/>
          <w:szCs w:val="24"/>
        </w:rPr>
        <w:t xml:space="preserve"> support of NGOs and other partners but there still need additional support to make damaged facilities operational (PACHO, 2016). </w:t>
      </w:r>
      <w:r w:rsidRPr="00945B15">
        <w:rPr>
          <w:rFonts w:ascii="Times New Roman" w:eastAsia="Times New Roman" w:hAnsi="Times New Roman" w:cs="Times New Roman"/>
          <w:b/>
          <w:bCs/>
          <w:color w:val="000000"/>
          <w:sz w:val="24"/>
          <w:szCs w:val="24"/>
        </w:rPr>
        <w:t> </w:t>
      </w:r>
    </w:p>
    <w:p w:rsidR="00945B15" w:rsidRPr="00945B15" w:rsidRDefault="00945B15" w:rsidP="00945B15">
      <w:pPr>
        <w:spacing w:after="0" w:line="480" w:lineRule="auto"/>
        <w:ind w:firstLine="720"/>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To further assess the aftermath of the hurricane</w:t>
      </w:r>
      <w:r w:rsidR="004F3971">
        <w:rPr>
          <w:rFonts w:ascii="Times New Roman" w:eastAsia="Times New Roman" w:hAnsi="Times New Roman" w:cs="Times New Roman"/>
          <w:color w:val="000000"/>
          <w:sz w:val="24"/>
          <w:szCs w:val="24"/>
        </w:rPr>
        <w:t>,</w:t>
      </w:r>
      <w:r w:rsidRPr="00945B15">
        <w:rPr>
          <w:rFonts w:ascii="Times New Roman" w:eastAsia="Times New Roman" w:hAnsi="Times New Roman" w:cs="Times New Roman"/>
          <w:color w:val="000000"/>
          <w:sz w:val="24"/>
          <w:szCs w:val="24"/>
        </w:rPr>
        <w:t xml:space="preserve"> network analysis will be used to determine the distance community members must travel to access health care within the five most populated cities in western Haiti that fell within the hurricane path. Previous studies have utilized network analysis as a means of determin</w:t>
      </w:r>
      <w:r w:rsidR="004F3971">
        <w:rPr>
          <w:rFonts w:ascii="Times New Roman" w:eastAsia="Times New Roman" w:hAnsi="Times New Roman" w:cs="Times New Roman"/>
          <w:color w:val="000000"/>
          <w:sz w:val="24"/>
          <w:szCs w:val="24"/>
        </w:rPr>
        <w:t>ing</w:t>
      </w:r>
      <w:r w:rsidRPr="00945B15">
        <w:rPr>
          <w:rFonts w:ascii="Times New Roman" w:eastAsia="Times New Roman" w:hAnsi="Times New Roman" w:cs="Times New Roman"/>
          <w:color w:val="000000"/>
          <w:sz w:val="24"/>
          <w:szCs w:val="24"/>
        </w:rPr>
        <w:t xml:space="preserve"> the accessibility of public goods including mass transit (Liu and Zhu 2004), and g</w:t>
      </w:r>
      <w:r w:rsidR="00625854">
        <w:rPr>
          <w:rFonts w:ascii="Times New Roman" w:eastAsia="Times New Roman" w:hAnsi="Times New Roman" w:cs="Times New Roman"/>
          <w:color w:val="000000"/>
          <w:sz w:val="24"/>
          <w:szCs w:val="24"/>
        </w:rPr>
        <w:t>reenspace (Comber et al., 2008)</w:t>
      </w:r>
      <w:r w:rsidRPr="00945B15">
        <w:rPr>
          <w:rFonts w:ascii="Times New Roman" w:eastAsia="Times New Roman" w:hAnsi="Times New Roman" w:cs="Times New Roman"/>
          <w:color w:val="000000"/>
          <w:sz w:val="24"/>
          <w:szCs w:val="24"/>
        </w:rPr>
        <w:t xml:space="preserve">. Studies of accessibility of health care in developed locations have defined accessibility to health care as 30 minutes </w:t>
      </w:r>
      <w:r w:rsidRPr="00945B15">
        <w:rPr>
          <w:rFonts w:ascii="Times New Roman" w:eastAsia="Times New Roman" w:hAnsi="Times New Roman" w:cs="Times New Roman"/>
          <w:color w:val="000000"/>
          <w:sz w:val="24"/>
          <w:szCs w:val="24"/>
        </w:rPr>
        <w:lastRenderedPageBreak/>
        <w:t>travelling in a personal vehicle in Michigan (</w:t>
      </w:r>
      <w:r w:rsidRPr="004F3971">
        <w:rPr>
          <w:rFonts w:ascii="Times New Roman" w:eastAsia="Times New Roman" w:hAnsi="Times New Roman" w:cs="Times New Roman"/>
          <w:color w:val="000000"/>
          <w:sz w:val="24"/>
          <w:szCs w:val="24"/>
        </w:rPr>
        <w:t xml:space="preserve">Delamater et al., 2012), and 1 hour of walking, walking and cycling, or walking and public transportation in Rwanda (Munoz and </w:t>
      </w:r>
      <w:proofErr w:type="spellStart"/>
      <w:r w:rsidRPr="004F3971">
        <w:rPr>
          <w:rFonts w:ascii="Times New Roman" w:eastAsia="Times New Roman" w:hAnsi="Times New Roman" w:cs="Times New Roman"/>
          <w:color w:val="333333"/>
          <w:sz w:val="24"/>
          <w:szCs w:val="24"/>
          <w:shd w:val="clear" w:color="auto" w:fill="FFFFFF"/>
        </w:rPr>
        <w:t>Källestål</w:t>
      </w:r>
      <w:proofErr w:type="spellEnd"/>
      <w:r w:rsidRPr="004F3971">
        <w:rPr>
          <w:rFonts w:ascii="Times New Roman" w:eastAsia="Times New Roman" w:hAnsi="Times New Roman" w:cs="Times New Roman"/>
          <w:color w:val="333333"/>
          <w:sz w:val="24"/>
          <w:szCs w:val="24"/>
          <w:shd w:val="clear" w:color="auto" w:fill="FFFFFF"/>
        </w:rPr>
        <w:t>,</w:t>
      </w:r>
      <w:r w:rsidRPr="004F3971">
        <w:rPr>
          <w:rFonts w:ascii="Times New Roman" w:eastAsia="Times New Roman" w:hAnsi="Times New Roman" w:cs="Times New Roman"/>
          <w:color w:val="000000"/>
          <w:sz w:val="24"/>
          <w:szCs w:val="24"/>
        </w:rPr>
        <w:t xml:space="preserve"> 2012). For our study we assume that alternative forms of transportation have been rendered unreliable after the hurricane, and define accessibility as within 1 hour of walking</w:t>
      </w:r>
      <w:r w:rsidRPr="00945B15">
        <w:rPr>
          <w:rFonts w:ascii="Times New Roman" w:eastAsia="Times New Roman" w:hAnsi="Times New Roman" w:cs="Times New Roman"/>
          <w:color w:val="000000"/>
          <w:sz w:val="24"/>
          <w:szCs w:val="24"/>
        </w:rPr>
        <w:t>.  </w:t>
      </w:r>
    </w:p>
    <w:p w:rsidR="00945B15" w:rsidRPr="00945B15" w:rsidRDefault="00945B15" w:rsidP="00945B15">
      <w:pPr>
        <w:spacing w:after="0" w:line="480" w:lineRule="auto"/>
        <w:ind w:firstLine="720"/>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 xml:space="preserve">A study of health care accessibility in Niger considered </w:t>
      </w:r>
      <w:r w:rsidR="00625854" w:rsidRPr="00945B15">
        <w:rPr>
          <w:rFonts w:ascii="Times New Roman" w:eastAsia="Times New Roman" w:hAnsi="Times New Roman" w:cs="Times New Roman"/>
          <w:color w:val="000000"/>
          <w:sz w:val="24"/>
          <w:szCs w:val="24"/>
        </w:rPr>
        <w:t>1-hour</w:t>
      </w:r>
      <w:r w:rsidRPr="00945B15">
        <w:rPr>
          <w:rFonts w:ascii="Times New Roman" w:eastAsia="Times New Roman" w:hAnsi="Times New Roman" w:cs="Times New Roman"/>
          <w:color w:val="000000"/>
          <w:sz w:val="24"/>
          <w:szCs w:val="24"/>
        </w:rPr>
        <w:t xml:space="preserve"> travel times as the absolute threshold distance for what considered a health facility to be “accessible,” (</w:t>
      </w:r>
      <w:proofErr w:type="spellStart"/>
      <w:r w:rsidRPr="00945B15">
        <w:rPr>
          <w:rFonts w:ascii="Times New Roman" w:eastAsia="Times New Roman" w:hAnsi="Times New Roman" w:cs="Times New Roman"/>
          <w:color w:val="000000"/>
          <w:sz w:val="24"/>
          <w:szCs w:val="24"/>
        </w:rPr>
        <w:t>Blanford</w:t>
      </w:r>
      <w:proofErr w:type="spellEnd"/>
      <w:r w:rsidRPr="00945B15">
        <w:rPr>
          <w:rFonts w:ascii="Times New Roman" w:eastAsia="Times New Roman" w:hAnsi="Times New Roman" w:cs="Times New Roman"/>
          <w:color w:val="000000"/>
          <w:sz w:val="24"/>
          <w:szCs w:val="24"/>
        </w:rPr>
        <w:t>, 2012). This study investigated the seasonal difference in accessibility to health facilities, since the majority of roads in Niger are unpaved and fluctuations in precipitation affect ability to travel on certain roads when wet, and the travel times during slippery conditions (</w:t>
      </w:r>
      <w:proofErr w:type="spellStart"/>
      <w:r w:rsidRPr="00945B15">
        <w:rPr>
          <w:rFonts w:ascii="Times New Roman" w:eastAsia="Times New Roman" w:hAnsi="Times New Roman" w:cs="Times New Roman"/>
          <w:color w:val="000000"/>
          <w:sz w:val="24"/>
          <w:szCs w:val="24"/>
        </w:rPr>
        <w:t>Blanford</w:t>
      </w:r>
      <w:proofErr w:type="spellEnd"/>
      <w:r w:rsidRPr="00945B15">
        <w:rPr>
          <w:rFonts w:ascii="Times New Roman" w:eastAsia="Times New Roman" w:hAnsi="Times New Roman" w:cs="Times New Roman"/>
          <w:color w:val="000000"/>
          <w:sz w:val="24"/>
          <w:szCs w:val="24"/>
        </w:rPr>
        <w:t>, 2012). The study found that 39% of people were accessible to a health facility during the dry season, while only 24% of people were accessible during the wet season (Bla</w:t>
      </w:r>
      <w:r>
        <w:rPr>
          <w:rFonts w:ascii="Times New Roman" w:eastAsia="Times New Roman" w:hAnsi="Times New Roman" w:cs="Times New Roman"/>
          <w:color w:val="000000"/>
          <w:sz w:val="24"/>
          <w:szCs w:val="24"/>
        </w:rPr>
        <w:t>ndford, 2012). The usage of a 1-</w:t>
      </w:r>
      <w:r w:rsidRPr="00945B15">
        <w:rPr>
          <w:rFonts w:ascii="Times New Roman" w:eastAsia="Times New Roman" w:hAnsi="Times New Roman" w:cs="Times New Roman"/>
          <w:color w:val="000000"/>
          <w:sz w:val="24"/>
          <w:szCs w:val="24"/>
        </w:rPr>
        <w:t xml:space="preserve">hour travel time was adapted for our study. Future study could be supplemented by in </w:t>
      </w:r>
      <w:r w:rsidR="00625854" w:rsidRPr="00945B15">
        <w:rPr>
          <w:rFonts w:ascii="Times New Roman" w:eastAsia="Times New Roman" w:hAnsi="Times New Roman" w:cs="Times New Roman"/>
          <w:color w:val="000000"/>
          <w:sz w:val="24"/>
          <w:szCs w:val="24"/>
        </w:rPr>
        <w:t>situ knowledge</w:t>
      </w:r>
      <w:r w:rsidRPr="00945B15">
        <w:rPr>
          <w:rFonts w:ascii="Times New Roman" w:eastAsia="Times New Roman" w:hAnsi="Times New Roman" w:cs="Times New Roman"/>
          <w:color w:val="000000"/>
          <w:sz w:val="24"/>
          <w:szCs w:val="24"/>
        </w:rPr>
        <w:t xml:space="preserve"> of the paved status of roads in Haiti could investigate the pre- and post- hurricane road conditions to determine if travel times changed </w:t>
      </w:r>
      <w:r w:rsidR="004F3971">
        <w:rPr>
          <w:rFonts w:ascii="Times New Roman" w:eastAsia="Times New Roman" w:hAnsi="Times New Roman" w:cs="Times New Roman"/>
          <w:color w:val="000000"/>
          <w:sz w:val="24"/>
          <w:szCs w:val="24"/>
        </w:rPr>
        <w:t>along with</w:t>
      </w:r>
      <w:r w:rsidRPr="00945B15">
        <w:rPr>
          <w:rFonts w:ascii="Times New Roman" w:eastAsia="Times New Roman" w:hAnsi="Times New Roman" w:cs="Times New Roman"/>
          <w:color w:val="000000"/>
          <w:sz w:val="24"/>
          <w:szCs w:val="24"/>
        </w:rPr>
        <w:t xml:space="preserve"> road conditions. </w:t>
      </w:r>
    </w:p>
    <w:p w:rsidR="00945B15" w:rsidRPr="00945B15" w:rsidRDefault="00945B15" w:rsidP="00945B15">
      <w:pPr>
        <w:spacing w:after="0" w:line="480" w:lineRule="auto"/>
        <w:ind w:firstLine="720"/>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 xml:space="preserve">Tanser (2006) conducted a study to </w:t>
      </w:r>
      <w:r w:rsidR="003F3484">
        <w:rPr>
          <w:rFonts w:ascii="Times New Roman" w:eastAsia="Times New Roman" w:hAnsi="Times New Roman" w:cs="Times New Roman"/>
          <w:color w:val="000000"/>
          <w:sz w:val="24"/>
          <w:szCs w:val="24"/>
        </w:rPr>
        <w:t>propose</w:t>
      </w:r>
      <w:r w:rsidRPr="00945B15">
        <w:rPr>
          <w:rFonts w:ascii="Times New Roman" w:eastAsia="Times New Roman" w:hAnsi="Times New Roman" w:cs="Times New Roman"/>
          <w:color w:val="000000"/>
          <w:sz w:val="24"/>
          <w:szCs w:val="24"/>
        </w:rPr>
        <w:t xml:space="preserve"> new </w:t>
      </w:r>
      <w:r w:rsidR="003F3484">
        <w:rPr>
          <w:rFonts w:ascii="Times New Roman" w:eastAsia="Times New Roman" w:hAnsi="Times New Roman" w:cs="Times New Roman"/>
          <w:color w:val="000000"/>
          <w:sz w:val="24"/>
          <w:szCs w:val="24"/>
        </w:rPr>
        <w:t xml:space="preserve">locations for </w:t>
      </w:r>
      <w:r w:rsidRPr="00945B15">
        <w:rPr>
          <w:rFonts w:ascii="Times New Roman" w:eastAsia="Times New Roman" w:hAnsi="Times New Roman" w:cs="Times New Roman"/>
          <w:color w:val="000000"/>
          <w:sz w:val="24"/>
          <w:szCs w:val="24"/>
        </w:rPr>
        <w:t>primary health c</w:t>
      </w:r>
      <w:r w:rsidR="003F3484">
        <w:rPr>
          <w:rFonts w:ascii="Times New Roman" w:eastAsia="Times New Roman" w:hAnsi="Times New Roman" w:cs="Times New Roman"/>
          <w:color w:val="000000"/>
          <w:sz w:val="24"/>
          <w:szCs w:val="24"/>
        </w:rPr>
        <w:t xml:space="preserve">are facilities that would provide access to </w:t>
      </w:r>
      <w:r w:rsidRPr="00945B15">
        <w:rPr>
          <w:rFonts w:ascii="Times New Roman" w:eastAsia="Times New Roman" w:hAnsi="Times New Roman" w:cs="Times New Roman"/>
          <w:color w:val="000000"/>
          <w:sz w:val="24"/>
          <w:szCs w:val="24"/>
        </w:rPr>
        <w:t>rural communit</w:t>
      </w:r>
      <w:r w:rsidR="003F3484">
        <w:rPr>
          <w:rFonts w:ascii="Times New Roman" w:eastAsia="Times New Roman" w:hAnsi="Times New Roman" w:cs="Times New Roman"/>
          <w:color w:val="000000"/>
          <w:sz w:val="24"/>
          <w:szCs w:val="24"/>
        </w:rPr>
        <w:t xml:space="preserve">ies in </w:t>
      </w:r>
      <w:r w:rsidRPr="00945B15">
        <w:rPr>
          <w:rFonts w:ascii="Times New Roman" w:eastAsia="Times New Roman" w:hAnsi="Times New Roman" w:cs="Times New Roman"/>
          <w:color w:val="000000"/>
          <w:sz w:val="24"/>
          <w:szCs w:val="24"/>
        </w:rPr>
        <w:t xml:space="preserve">KwaZulu-Natal, South Africa. The study </w:t>
      </w:r>
      <w:r w:rsidR="003F3484">
        <w:rPr>
          <w:rFonts w:ascii="Times New Roman" w:eastAsia="Times New Roman" w:hAnsi="Times New Roman" w:cs="Times New Roman"/>
          <w:color w:val="000000"/>
          <w:sz w:val="24"/>
          <w:szCs w:val="24"/>
        </w:rPr>
        <w:t>stres</w:t>
      </w:r>
      <w:r w:rsidRPr="00945B15">
        <w:rPr>
          <w:rFonts w:ascii="Times New Roman" w:eastAsia="Times New Roman" w:hAnsi="Times New Roman" w:cs="Times New Roman"/>
          <w:color w:val="000000"/>
          <w:sz w:val="24"/>
          <w:szCs w:val="24"/>
        </w:rPr>
        <w:t>ses the importance of addressing rural</w:t>
      </w:r>
      <w:r w:rsidR="003F3484">
        <w:rPr>
          <w:rFonts w:ascii="Times New Roman" w:eastAsia="Times New Roman" w:hAnsi="Times New Roman" w:cs="Times New Roman"/>
          <w:color w:val="000000"/>
          <w:sz w:val="24"/>
          <w:szCs w:val="24"/>
        </w:rPr>
        <w:t xml:space="preserve"> areas,</w:t>
      </w:r>
      <w:r w:rsidRPr="00945B15">
        <w:rPr>
          <w:rFonts w:ascii="Times New Roman" w:eastAsia="Times New Roman" w:hAnsi="Times New Roman" w:cs="Times New Roman"/>
          <w:color w:val="000000"/>
          <w:sz w:val="24"/>
          <w:szCs w:val="24"/>
        </w:rPr>
        <w:t xml:space="preserve"> where</w:t>
      </w:r>
      <w:r w:rsidR="00625854">
        <w:rPr>
          <w:rFonts w:ascii="Times New Roman" w:eastAsia="Times New Roman" w:hAnsi="Times New Roman" w:cs="Times New Roman"/>
          <w:color w:val="000000"/>
          <w:sz w:val="24"/>
          <w:szCs w:val="24"/>
        </w:rPr>
        <w:t xml:space="preserve"> determining</w:t>
      </w:r>
      <w:r w:rsidRPr="00945B15">
        <w:rPr>
          <w:rFonts w:ascii="Times New Roman" w:eastAsia="Times New Roman" w:hAnsi="Times New Roman" w:cs="Times New Roman"/>
          <w:color w:val="000000"/>
          <w:sz w:val="24"/>
          <w:szCs w:val="24"/>
        </w:rPr>
        <w:t xml:space="preserve"> accessibility to health care is </w:t>
      </w:r>
      <w:r w:rsidR="003F3484">
        <w:rPr>
          <w:rFonts w:ascii="Times New Roman" w:eastAsia="Times New Roman" w:hAnsi="Times New Roman" w:cs="Times New Roman"/>
          <w:color w:val="000000"/>
          <w:sz w:val="24"/>
          <w:szCs w:val="24"/>
        </w:rPr>
        <w:t xml:space="preserve">must be </w:t>
      </w:r>
      <w:r w:rsidRPr="00945B15">
        <w:rPr>
          <w:rFonts w:ascii="Times New Roman" w:eastAsia="Times New Roman" w:hAnsi="Times New Roman" w:cs="Times New Roman"/>
          <w:color w:val="000000"/>
          <w:sz w:val="24"/>
          <w:szCs w:val="24"/>
        </w:rPr>
        <w:t>population specific</w:t>
      </w:r>
      <w:r w:rsidR="003F3484">
        <w:rPr>
          <w:rFonts w:ascii="Times New Roman" w:eastAsia="Times New Roman" w:hAnsi="Times New Roman" w:cs="Times New Roman"/>
          <w:color w:val="000000"/>
          <w:sz w:val="24"/>
          <w:szCs w:val="24"/>
        </w:rPr>
        <w:t>,</w:t>
      </w:r>
      <w:r w:rsidRPr="00945B15">
        <w:rPr>
          <w:rFonts w:ascii="Times New Roman" w:eastAsia="Times New Roman" w:hAnsi="Times New Roman" w:cs="Times New Roman"/>
          <w:color w:val="000000"/>
          <w:sz w:val="24"/>
          <w:szCs w:val="24"/>
        </w:rPr>
        <w:t xml:space="preserve"> rather than denoted by a “reasonable assess” of 5km or one hour walk (Tanser, 2006). However, for the purpose of this study we will be focusing on high populated densit</w:t>
      </w:r>
      <w:r w:rsidR="00625854">
        <w:rPr>
          <w:rFonts w:ascii="Times New Roman" w:eastAsia="Times New Roman" w:hAnsi="Times New Roman" w:cs="Times New Roman"/>
          <w:color w:val="000000"/>
          <w:sz w:val="24"/>
          <w:szCs w:val="24"/>
        </w:rPr>
        <w:t>y cities to access populations with medical need</w:t>
      </w:r>
      <w:r w:rsidRPr="00945B15">
        <w:rPr>
          <w:rFonts w:ascii="Times New Roman" w:eastAsia="Times New Roman" w:hAnsi="Times New Roman" w:cs="Times New Roman"/>
          <w:color w:val="000000"/>
          <w:sz w:val="24"/>
          <w:szCs w:val="24"/>
        </w:rPr>
        <w:t xml:space="preserve"> after Hurricane Mat</w:t>
      </w:r>
      <w:r w:rsidR="00625854">
        <w:rPr>
          <w:rFonts w:ascii="Times New Roman" w:eastAsia="Times New Roman" w:hAnsi="Times New Roman" w:cs="Times New Roman"/>
          <w:color w:val="000000"/>
          <w:sz w:val="24"/>
          <w:szCs w:val="24"/>
        </w:rPr>
        <w:t>t</w:t>
      </w:r>
      <w:r w:rsidRPr="00945B15">
        <w:rPr>
          <w:rFonts w:ascii="Times New Roman" w:eastAsia="Times New Roman" w:hAnsi="Times New Roman" w:cs="Times New Roman"/>
          <w:color w:val="000000"/>
          <w:sz w:val="24"/>
          <w:szCs w:val="24"/>
        </w:rPr>
        <w:t xml:space="preserve">hew. </w:t>
      </w:r>
      <w:r w:rsidR="003F3484">
        <w:rPr>
          <w:rFonts w:ascii="Times New Roman" w:eastAsia="Times New Roman" w:hAnsi="Times New Roman" w:cs="Times New Roman"/>
          <w:color w:val="000000"/>
          <w:sz w:val="24"/>
          <w:szCs w:val="24"/>
        </w:rPr>
        <w:t>F</w:t>
      </w:r>
      <w:r w:rsidRPr="00945B15">
        <w:rPr>
          <w:rFonts w:ascii="Times New Roman" w:eastAsia="Times New Roman" w:hAnsi="Times New Roman" w:cs="Times New Roman"/>
          <w:color w:val="000000"/>
          <w:sz w:val="24"/>
          <w:szCs w:val="24"/>
        </w:rPr>
        <w:t xml:space="preserve">urther research could investigate health care accessibility in rural areas. Additionally, the study conducts a travel time model to estimate the average travel time to the nearest clinic using cost analysis with IDRISI Kilimanjaro (Tanser, 2006). The cost analysis takes into account the </w:t>
      </w:r>
      <w:r w:rsidRPr="00945B15">
        <w:rPr>
          <w:rFonts w:ascii="Times New Roman" w:eastAsia="Times New Roman" w:hAnsi="Times New Roman" w:cs="Times New Roman"/>
          <w:color w:val="000000"/>
          <w:sz w:val="24"/>
          <w:szCs w:val="24"/>
        </w:rPr>
        <w:lastRenderedPageBreak/>
        <w:t xml:space="preserve">friction values or traveling speeds across </w:t>
      </w:r>
      <w:r w:rsidR="00625854">
        <w:rPr>
          <w:rFonts w:ascii="Times New Roman" w:eastAsia="Times New Roman" w:hAnsi="Times New Roman" w:cs="Times New Roman"/>
          <w:color w:val="000000"/>
          <w:sz w:val="24"/>
          <w:szCs w:val="24"/>
        </w:rPr>
        <w:t xml:space="preserve">different surfaces that future </w:t>
      </w:r>
      <w:r w:rsidRPr="00945B15">
        <w:rPr>
          <w:rFonts w:ascii="Times New Roman" w:eastAsia="Times New Roman" w:hAnsi="Times New Roman" w:cs="Times New Roman"/>
          <w:color w:val="000000"/>
          <w:sz w:val="24"/>
          <w:szCs w:val="24"/>
        </w:rPr>
        <w:t xml:space="preserve">work could incorporate into modeling health care accessibility in Haiti (Tanser, 2006). </w:t>
      </w:r>
    </w:p>
    <w:p w:rsidR="00945B15" w:rsidRPr="00945B15" w:rsidRDefault="00945B15" w:rsidP="00945B15">
      <w:pPr>
        <w:spacing w:after="0" w:line="480" w:lineRule="auto"/>
        <w:ind w:firstLine="720"/>
        <w:rPr>
          <w:rFonts w:ascii="Times New Roman" w:eastAsia="Times New Roman" w:hAnsi="Times New Roman" w:cs="Times New Roman"/>
          <w:sz w:val="24"/>
          <w:szCs w:val="24"/>
        </w:rPr>
      </w:pP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b/>
          <w:bCs/>
          <w:color w:val="000000"/>
          <w:sz w:val="24"/>
          <w:szCs w:val="24"/>
        </w:rPr>
        <w:t>Data</w:t>
      </w:r>
    </w:p>
    <w:p w:rsidR="00945B15" w:rsidRPr="00945B15" w:rsidRDefault="00285692" w:rsidP="00945B1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 this study data on Haiti health f</w:t>
      </w:r>
      <w:r w:rsidR="00945B15" w:rsidRPr="00945B15">
        <w:rPr>
          <w:rFonts w:ascii="Times New Roman" w:eastAsia="Times New Roman" w:hAnsi="Times New Roman" w:cs="Times New Roman"/>
          <w:color w:val="000000"/>
          <w:sz w:val="24"/>
          <w:szCs w:val="24"/>
        </w:rPr>
        <w:t>acilities were acquired during the “Hurricane Matthew Coordinated Data Scramble” conducted by the Humanitarian Data Exchange (</w:t>
      </w:r>
      <w:hyperlink r:id="rId5" w:history="1">
        <w:r w:rsidR="00945B15" w:rsidRPr="00945B15">
          <w:rPr>
            <w:rFonts w:ascii="Times New Roman" w:eastAsia="Times New Roman" w:hAnsi="Times New Roman" w:cs="Times New Roman"/>
            <w:color w:val="1155CC"/>
            <w:sz w:val="24"/>
            <w:szCs w:val="24"/>
            <w:u w:val="single"/>
          </w:rPr>
          <w:t>https://data.humdata.org/</w:t>
        </w:r>
      </w:hyperlink>
      <w:r>
        <w:rPr>
          <w:rFonts w:ascii="Times New Roman" w:eastAsia="Times New Roman" w:hAnsi="Times New Roman" w:cs="Times New Roman"/>
          <w:color w:val="000000"/>
          <w:sz w:val="24"/>
          <w:szCs w:val="24"/>
        </w:rPr>
        <w:t xml:space="preserve">). </w:t>
      </w:r>
      <w:r w:rsidR="00945B15" w:rsidRPr="00945B15">
        <w:rPr>
          <w:rFonts w:ascii="Times New Roman" w:eastAsia="Times New Roman" w:hAnsi="Times New Roman" w:cs="Times New Roman"/>
          <w:color w:val="000000"/>
          <w:sz w:val="24"/>
          <w:szCs w:val="24"/>
        </w:rPr>
        <w:t xml:space="preserve"> Haiti Roads were collected from Humanitarian Open Street Map, road access constraints were collected from the World Food Programme, and </w:t>
      </w:r>
      <w:r>
        <w:rPr>
          <w:rFonts w:ascii="Times New Roman" w:eastAsia="Times New Roman" w:hAnsi="Times New Roman" w:cs="Times New Roman"/>
          <w:color w:val="000000"/>
          <w:sz w:val="24"/>
          <w:szCs w:val="24"/>
        </w:rPr>
        <w:t xml:space="preserve">the </w:t>
      </w:r>
      <w:r w:rsidR="00945B15" w:rsidRPr="00945B15">
        <w:rPr>
          <w:rFonts w:ascii="Times New Roman" w:eastAsia="Times New Roman" w:hAnsi="Times New Roman" w:cs="Times New Roman"/>
          <w:color w:val="000000"/>
          <w:sz w:val="24"/>
          <w:szCs w:val="24"/>
        </w:rPr>
        <w:t>Haiti populati</w:t>
      </w:r>
      <w:r>
        <w:rPr>
          <w:rFonts w:ascii="Times New Roman" w:eastAsia="Times New Roman" w:hAnsi="Times New Roman" w:cs="Times New Roman"/>
          <w:color w:val="000000"/>
          <w:sz w:val="24"/>
          <w:szCs w:val="24"/>
        </w:rPr>
        <w:t xml:space="preserve">on dataset from World Pop Haiti. </w:t>
      </w:r>
      <w:r w:rsidR="00945B15" w:rsidRPr="00945B15">
        <w:rPr>
          <w:rFonts w:ascii="Times New Roman" w:eastAsia="Times New Roman" w:hAnsi="Times New Roman" w:cs="Times New Roman"/>
          <w:color w:val="000000"/>
          <w:sz w:val="24"/>
          <w:szCs w:val="24"/>
        </w:rPr>
        <w:t xml:space="preserve"> Additionally, data for the five cities of interest, </w:t>
      </w:r>
      <w:proofErr w:type="spellStart"/>
      <w:r w:rsidR="00945B15" w:rsidRPr="00945B15">
        <w:rPr>
          <w:rFonts w:ascii="Times New Roman" w:eastAsia="Times New Roman" w:hAnsi="Times New Roman" w:cs="Times New Roman"/>
          <w:color w:val="000000"/>
          <w:sz w:val="24"/>
          <w:szCs w:val="24"/>
        </w:rPr>
        <w:t>Jérémie</w:t>
      </w:r>
      <w:proofErr w:type="spellEnd"/>
      <w:r w:rsidR="00945B15" w:rsidRPr="00945B15">
        <w:rPr>
          <w:rFonts w:ascii="Times New Roman" w:eastAsia="Times New Roman" w:hAnsi="Times New Roman" w:cs="Times New Roman"/>
          <w:color w:val="000000"/>
          <w:sz w:val="24"/>
          <w:szCs w:val="24"/>
        </w:rPr>
        <w:t xml:space="preserve">, Les </w:t>
      </w:r>
      <w:proofErr w:type="spellStart"/>
      <w:r w:rsidR="00945B15" w:rsidRPr="00945B15">
        <w:rPr>
          <w:rFonts w:ascii="Times New Roman" w:eastAsia="Times New Roman" w:hAnsi="Times New Roman" w:cs="Times New Roman"/>
          <w:color w:val="000000"/>
          <w:sz w:val="24"/>
          <w:szCs w:val="24"/>
        </w:rPr>
        <w:t>Anglais</w:t>
      </w:r>
      <w:proofErr w:type="spellEnd"/>
      <w:r w:rsidR="00945B15" w:rsidRPr="00945B15">
        <w:rPr>
          <w:rFonts w:ascii="Times New Roman" w:eastAsia="Times New Roman" w:hAnsi="Times New Roman" w:cs="Times New Roman"/>
          <w:color w:val="000000"/>
          <w:sz w:val="24"/>
          <w:szCs w:val="24"/>
        </w:rPr>
        <w:t xml:space="preserve">, Port </w:t>
      </w:r>
      <w:proofErr w:type="spellStart"/>
      <w:r w:rsidR="00945B15" w:rsidRPr="00945B15">
        <w:rPr>
          <w:rFonts w:ascii="Times New Roman" w:eastAsia="Times New Roman" w:hAnsi="Times New Roman" w:cs="Times New Roman"/>
          <w:color w:val="000000"/>
          <w:sz w:val="24"/>
          <w:szCs w:val="24"/>
        </w:rPr>
        <w:t>Salut</w:t>
      </w:r>
      <w:proofErr w:type="spellEnd"/>
      <w:r w:rsidR="00945B15" w:rsidRPr="00945B15">
        <w:rPr>
          <w:rFonts w:ascii="Times New Roman" w:eastAsia="Times New Roman" w:hAnsi="Times New Roman" w:cs="Times New Roman"/>
          <w:color w:val="000000"/>
          <w:sz w:val="24"/>
          <w:szCs w:val="24"/>
        </w:rPr>
        <w:t xml:space="preserve">, Les Cayes and Dame Marie were collected from the Copernicus EMS which included </w:t>
      </w:r>
      <w:r>
        <w:rPr>
          <w:rFonts w:ascii="Times New Roman" w:eastAsia="Times New Roman" w:hAnsi="Times New Roman" w:cs="Times New Roman"/>
          <w:color w:val="000000"/>
          <w:sz w:val="24"/>
          <w:szCs w:val="24"/>
        </w:rPr>
        <w:t xml:space="preserve">a grading scale of </w:t>
      </w:r>
      <w:r w:rsidR="00945B15" w:rsidRPr="00945B15">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rPr>
        <w:t>struction of settlement (house) points and transportation lines</w:t>
      </w:r>
      <w:r w:rsidR="00945B15" w:rsidRPr="00945B15">
        <w:rPr>
          <w:rFonts w:ascii="Times New Roman" w:eastAsia="Times New Roman" w:hAnsi="Times New Roman" w:cs="Times New Roman"/>
          <w:color w:val="000000"/>
          <w:sz w:val="24"/>
          <w:szCs w:val="24"/>
        </w:rPr>
        <w:t>. See Table 1 for a complete list of GIS data layers to be used.</w:t>
      </w:r>
    </w:p>
    <w:p w:rsidR="00945B15" w:rsidRPr="00945B15" w:rsidRDefault="00945B15" w:rsidP="00945B15">
      <w:pPr>
        <w:spacing w:after="0" w:line="480" w:lineRule="auto"/>
        <w:rPr>
          <w:rFonts w:ascii="Times New Roman" w:eastAsia="Times New Roman" w:hAnsi="Times New Roman" w:cs="Times New Roman"/>
          <w:sz w:val="24"/>
          <w:szCs w:val="24"/>
        </w:rPr>
      </w:pP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b/>
          <w:bCs/>
          <w:color w:val="000000"/>
          <w:sz w:val="24"/>
          <w:szCs w:val="24"/>
        </w:rPr>
        <w:t xml:space="preserve">Methods </w:t>
      </w: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See methodol</w:t>
      </w:r>
      <w:r w:rsidR="00285692">
        <w:rPr>
          <w:rFonts w:ascii="Times New Roman" w:eastAsia="Times New Roman" w:hAnsi="Times New Roman" w:cs="Times New Roman"/>
          <w:color w:val="000000"/>
          <w:sz w:val="24"/>
          <w:szCs w:val="24"/>
        </w:rPr>
        <w:t>ogy and GIS workflow in Figure 2</w:t>
      </w:r>
      <w:r w:rsidRPr="00945B15">
        <w:rPr>
          <w:rFonts w:ascii="Times New Roman" w:eastAsia="Times New Roman" w:hAnsi="Times New Roman" w:cs="Times New Roman"/>
          <w:color w:val="000000"/>
          <w:sz w:val="24"/>
          <w:szCs w:val="24"/>
        </w:rPr>
        <w:t xml:space="preserve">. </w:t>
      </w:r>
    </w:p>
    <w:p w:rsidR="00945B15" w:rsidRPr="00945B15" w:rsidRDefault="00945B15" w:rsidP="00945B15">
      <w:pPr>
        <w:numPr>
          <w:ilvl w:val="0"/>
          <w:numId w:val="1"/>
        </w:numPr>
        <w:spacing w:after="0" w:line="480" w:lineRule="auto"/>
        <w:textAlignment w:val="baseline"/>
        <w:rPr>
          <w:rFonts w:ascii="Times New Roman" w:eastAsia="Times New Roman" w:hAnsi="Times New Roman" w:cs="Times New Roman"/>
          <w:color w:val="000000"/>
          <w:sz w:val="24"/>
          <w:szCs w:val="24"/>
        </w:rPr>
      </w:pPr>
      <w:r w:rsidRPr="00945B15">
        <w:rPr>
          <w:rFonts w:ascii="Times New Roman" w:eastAsia="Times New Roman" w:hAnsi="Times New Roman" w:cs="Times New Roman"/>
          <w:i/>
          <w:iCs/>
          <w:color w:val="000000"/>
          <w:sz w:val="24"/>
          <w:szCs w:val="24"/>
        </w:rPr>
        <w:t>Deciding areas of interest.</w:t>
      </w:r>
      <w:r w:rsidRPr="00945B15">
        <w:rPr>
          <w:rFonts w:ascii="Times New Roman" w:eastAsia="Times New Roman" w:hAnsi="Times New Roman" w:cs="Times New Roman"/>
          <w:color w:val="000000"/>
          <w:sz w:val="24"/>
          <w:szCs w:val="24"/>
        </w:rPr>
        <w:t xml:space="preserve"> We compared the World Pop Data of population density in Haiti with the Copernicus EMS areas of interest, and chose the five areas of interest that overlapped with areas of highest population density within the damaging w</w:t>
      </w:r>
      <w:r w:rsidR="00285692">
        <w:rPr>
          <w:rFonts w:ascii="Times New Roman" w:eastAsia="Times New Roman" w:hAnsi="Times New Roman" w:cs="Times New Roman"/>
          <w:color w:val="000000"/>
          <w:sz w:val="24"/>
          <w:szCs w:val="24"/>
        </w:rPr>
        <w:t xml:space="preserve">ind extent of Hurricane Matthew (Figure 1). </w:t>
      </w:r>
    </w:p>
    <w:p w:rsidR="00945B15" w:rsidRPr="00945B15" w:rsidRDefault="00945B15" w:rsidP="00945B15">
      <w:pPr>
        <w:numPr>
          <w:ilvl w:val="0"/>
          <w:numId w:val="1"/>
        </w:numPr>
        <w:spacing w:after="0" w:line="480" w:lineRule="auto"/>
        <w:textAlignment w:val="baseline"/>
        <w:rPr>
          <w:rFonts w:ascii="Times New Roman" w:eastAsia="Times New Roman" w:hAnsi="Times New Roman" w:cs="Times New Roman"/>
          <w:color w:val="000000"/>
          <w:sz w:val="24"/>
          <w:szCs w:val="24"/>
        </w:rPr>
      </w:pPr>
      <w:r w:rsidRPr="00945B15">
        <w:rPr>
          <w:rFonts w:ascii="Times New Roman" w:eastAsia="Times New Roman" w:hAnsi="Times New Roman" w:cs="Times New Roman"/>
          <w:i/>
          <w:iCs/>
          <w:color w:val="000000"/>
          <w:sz w:val="24"/>
          <w:szCs w:val="24"/>
        </w:rPr>
        <w:t>Determining the damage to local health facilities.</w:t>
      </w:r>
      <w:r w:rsidRPr="00945B15">
        <w:rPr>
          <w:rFonts w:ascii="Times New Roman" w:eastAsia="Times New Roman" w:hAnsi="Times New Roman" w:cs="Times New Roman"/>
          <w:color w:val="000000"/>
          <w:sz w:val="24"/>
          <w:szCs w:val="24"/>
        </w:rPr>
        <w:t xml:space="preserve"> We visually examine</w:t>
      </w:r>
      <w:r w:rsidR="00285692">
        <w:rPr>
          <w:rFonts w:ascii="Times New Roman" w:eastAsia="Times New Roman" w:hAnsi="Times New Roman" w:cs="Times New Roman"/>
          <w:color w:val="000000"/>
          <w:sz w:val="24"/>
          <w:szCs w:val="24"/>
        </w:rPr>
        <w:t>d the degree of damage to neighboring health facilities of houses,</w:t>
      </w:r>
      <w:r w:rsidRPr="00945B15">
        <w:rPr>
          <w:rFonts w:ascii="Times New Roman" w:eastAsia="Times New Roman" w:hAnsi="Times New Roman" w:cs="Times New Roman"/>
          <w:color w:val="000000"/>
          <w:sz w:val="24"/>
          <w:szCs w:val="24"/>
        </w:rPr>
        <w:t xml:space="preserve"> and all health facilities with majority of neighboring houses marked as “completely </w:t>
      </w:r>
      <w:r>
        <w:rPr>
          <w:rFonts w:ascii="Times New Roman" w:eastAsia="Times New Roman" w:hAnsi="Times New Roman" w:cs="Times New Roman"/>
          <w:color w:val="000000"/>
          <w:sz w:val="24"/>
          <w:szCs w:val="24"/>
        </w:rPr>
        <w:t xml:space="preserve">destroyed” OR “highly damaged” </w:t>
      </w:r>
      <w:r w:rsidRPr="00945B15">
        <w:rPr>
          <w:rFonts w:ascii="Times New Roman" w:eastAsia="Times New Roman" w:hAnsi="Times New Roman" w:cs="Times New Roman"/>
          <w:color w:val="000000"/>
          <w:sz w:val="24"/>
          <w:szCs w:val="24"/>
        </w:rPr>
        <w:t xml:space="preserve">were </w:t>
      </w:r>
      <w:r w:rsidRPr="00945B15">
        <w:rPr>
          <w:rFonts w:ascii="Times New Roman" w:eastAsia="Times New Roman" w:hAnsi="Times New Roman" w:cs="Times New Roman"/>
          <w:color w:val="000000"/>
          <w:sz w:val="24"/>
          <w:szCs w:val="24"/>
        </w:rPr>
        <w:lastRenderedPageBreak/>
        <w:t>assumed to be non-operational or destroyed. These facilities were then removed from the health facility mapping layer, and excluded from network analysis.  </w:t>
      </w:r>
    </w:p>
    <w:p w:rsidR="00945B15" w:rsidRPr="00945B15" w:rsidRDefault="00945B15" w:rsidP="00945B15">
      <w:pPr>
        <w:numPr>
          <w:ilvl w:val="0"/>
          <w:numId w:val="1"/>
        </w:numPr>
        <w:spacing w:after="0" w:line="480" w:lineRule="auto"/>
        <w:textAlignment w:val="baseline"/>
        <w:rPr>
          <w:rFonts w:ascii="Times New Roman" w:eastAsia="Times New Roman" w:hAnsi="Times New Roman" w:cs="Times New Roman"/>
          <w:color w:val="000000"/>
          <w:sz w:val="24"/>
          <w:szCs w:val="24"/>
        </w:rPr>
      </w:pPr>
      <w:r w:rsidRPr="00945B15">
        <w:rPr>
          <w:rFonts w:ascii="Times New Roman" w:eastAsia="Times New Roman" w:hAnsi="Times New Roman" w:cs="Times New Roman"/>
          <w:i/>
          <w:iCs/>
          <w:color w:val="000000"/>
          <w:sz w:val="24"/>
          <w:szCs w:val="24"/>
        </w:rPr>
        <w:t>Creating a network dataset consisting of roadways, paths, and accounting for their constraints</w:t>
      </w:r>
      <w:r w:rsidRPr="00945B15">
        <w:rPr>
          <w:rFonts w:ascii="Times New Roman" w:eastAsia="Times New Roman" w:hAnsi="Times New Roman" w:cs="Times New Roman"/>
          <w:color w:val="000000"/>
          <w:sz w:val="24"/>
          <w:szCs w:val="24"/>
        </w:rPr>
        <w:t xml:space="preserve">. We used </w:t>
      </w:r>
      <w:proofErr w:type="spellStart"/>
      <w:r w:rsidRPr="00945B15">
        <w:rPr>
          <w:rFonts w:ascii="Times New Roman" w:eastAsia="Times New Roman" w:hAnsi="Times New Roman" w:cs="Times New Roman"/>
          <w:color w:val="000000"/>
          <w:sz w:val="24"/>
          <w:szCs w:val="24"/>
        </w:rPr>
        <w:t>ArcCatalog</w:t>
      </w:r>
      <w:proofErr w:type="spellEnd"/>
      <w:r w:rsidRPr="00945B15">
        <w:rPr>
          <w:rFonts w:ascii="Times New Roman" w:eastAsia="Times New Roman" w:hAnsi="Times New Roman" w:cs="Times New Roman"/>
          <w:color w:val="000000"/>
          <w:sz w:val="24"/>
          <w:szCs w:val="24"/>
        </w:rPr>
        <w:t xml:space="preserve"> to create a network dataset derived from our </w:t>
      </w:r>
      <w:proofErr w:type="spellStart"/>
      <w:r w:rsidRPr="00945B15">
        <w:rPr>
          <w:rFonts w:ascii="Times New Roman" w:eastAsia="Times New Roman" w:hAnsi="Times New Roman" w:cs="Times New Roman"/>
          <w:color w:val="000000"/>
          <w:sz w:val="24"/>
          <w:szCs w:val="24"/>
        </w:rPr>
        <w:t>OpenStreetMap</w:t>
      </w:r>
      <w:proofErr w:type="spellEnd"/>
      <w:r w:rsidRPr="00945B15">
        <w:rPr>
          <w:rFonts w:ascii="Times New Roman" w:eastAsia="Times New Roman" w:hAnsi="Times New Roman" w:cs="Times New Roman"/>
          <w:color w:val="000000"/>
          <w:sz w:val="24"/>
          <w:szCs w:val="24"/>
        </w:rPr>
        <w:t xml:space="preserve"> dat</w:t>
      </w:r>
      <w:r w:rsidR="00334924">
        <w:rPr>
          <w:rFonts w:ascii="Times New Roman" w:eastAsia="Times New Roman" w:hAnsi="Times New Roman" w:cs="Times New Roman"/>
          <w:color w:val="000000"/>
          <w:sz w:val="24"/>
          <w:szCs w:val="24"/>
        </w:rPr>
        <w:t>a of major roadways</w:t>
      </w:r>
      <w:r w:rsidRPr="00945B15">
        <w:rPr>
          <w:rFonts w:ascii="Times New Roman" w:eastAsia="Times New Roman" w:hAnsi="Times New Roman" w:cs="Times New Roman"/>
          <w:color w:val="000000"/>
          <w:sz w:val="24"/>
          <w:szCs w:val="24"/>
        </w:rPr>
        <w:t xml:space="preserve">. We used two Road Access Constraints datasets defined by the World Food Programme for Oct. 4, 2016 and for Oct. 27, 2016 as point restrictions for the network dataset. </w:t>
      </w:r>
    </w:p>
    <w:p w:rsidR="00945B15" w:rsidRPr="00945B15" w:rsidRDefault="00945B15" w:rsidP="00945B15">
      <w:pPr>
        <w:numPr>
          <w:ilvl w:val="0"/>
          <w:numId w:val="1"/>
        </w:numPr>
        <w:spacing w:after="0" w:line="480" w:lineRule="auto"/>
        <w:textAlignment w:val="baseline"/>
        <w:rPr>
          <w:rFonts w:ascii="Times New Roman" w:eastAsia="Times New Roman" w:hAnsi="Times New Roman" w:cs="Times New Roman"/>
          <w:color w:val="000000"/>
          <w:sz w:val="24"/>
          <w:szCs w:val="24"/>
        </w:rPr>
      </w:pPr>
      <w:r w:rsidRPr="00945B15">
        <w:rPr>
          <w:rFonts w:ascii="Times New Roman" w:eastAsia="Times New Roman" w:hAnsi="Times New Roman" w:cs="Times New Roman"/>
          <w:i/>
          <w:iCs/>
          <w:color w:val="000000"/>
          <w:sz w:val="24"/>
          <w:szCs w:val="24"/>
        </w:rPr>
        <w:t>Creating health center service areas</w:t>
      </w:r>
      <w:r w:rsidRPr="00945B15">
        <w:rPr>
          <w:rFonts w:ascii="Times New Roman" w:eastAsia="Times New Roman" w:hAnsi="Times New Roman" w:cs="Times New Roman"/>
          <w:color w:val="000000"/>
          <w:sz w:val="24"/>
          <w:szCs w:val="24"/>
        </w:rPr>
        <w:t>. We added our updated health facilities layer as facilities in the Network Analyst tool, and then generated service area polygons radiating away from the facility using 1km, 3km, 5km as the Default Breaks, keeping detailed polygons. This 5km threshold was derived from the 1</w:t>
      </w:r>
      <w:r>
        <w:rPr>
          <w:rFonts w:ascii="Times New Roman" w:eastAsia="Times New Roman" w:hAnsi="Times New Roman" w:cs="Times New Roman"/>
          <w:color w:val="000000"/>
          <w:sz w:val="24"/>
          <w:szCs w:val="24"/>
        </w:rPr>
        <w:t>-</w:t>
      </w:r>
      <w:r w:rsidRPr="00945B15">
        <w:rPr>
          <w:rFonts w:ascii="Times New Roman" w:eastAsia="Times New Roman" w:hAnsi="Times New Roman" w:cs="Times New Roman"/>
          <w:color w:val="000000"/>
          <w:sz w:val="24"/>
          <w:szCs w:val="24"/>
        </w:rPr>
        <w:t xml:space="preserve">hour maximum walking distance set out in the literature (Munoz </w:t>
      </w:r>
      <w:r w:rsidRPr="00334924">
        <w:rPr>
          <w:rFonts w:ascii="Times New Roman" w:eastAsia="Times New Roman" w:hAnsi="Times New Roman" w:cs="Times New Roman"/>
          <w:color w:val="000000" w:themeColor="text1"/>
          <w:sz w:val="24"/>
          <w:szCs w:val="24"/>
        </w:rPr>
        <w:t xml:space="preserve">and </w:t>
      </w:r>
      <w:proofErr w:type="spellStart"/>
      <w:r w:rsidRPr="00334924">
        <w:rPr>
          <w:rFonts w:ascii="Times New Roman" w:eastAsia="Times New Roman" w:hAnsi="Times New Roman" w:cs="Times New Roman"/>
          <w:color w:val="000000" w:themeColor="text1"/>
          <w:sz w:val="24"/>
          <w:szCs w:val="24"/>
          <w:shd w:val="clear" w:color="auto" w:fill="FFFFFF"/>
        </w:rPr>
        <w:t>Källestål</w:t>
      </w:r>
      <w:proofErr w:type="spellEnd"/>
      <w:r w:rsidRPr="00334924">
        <w:rPr>
          <w:rFonts w:ascii="Times New Roman" w:eastAsia="Times New Roman" w:hAnsi="Times New Roman" w:cs="Times New Roman"/>
          <w:color w:val="000000" w:themeColor="text1"/>
          <w:sz w:val="24"/>
          <w:szCs w:val="24"/>
        </w:rPr>
        <w:t xml:space="preserve"> </w:t>
      </w:r>
      <w:r w:rsidR="00334924">
        <w:rPr>
          <w:rFonts w:ascii="Times New Roman" w:eastAsia="Times New Roman" w:hAnsi="Times New Roman" w:cs="Times New Roman"/>
          <w:color w:val="000000"/>
          <w:sz w:val="24"/>
          <w:szCs w:val="24"/>
        </w:rPr>
        <w:t>2012;</w:t>
      </w:r>
      <w:r w:rsidRPr="00945B15">
        <w:rPr>
          <w:rFonts w:ascii="Times New Roman" w:eastAsia="Times New Roman" w:hAnsi="Times New Roman" w:cs="Times New Roman"/>
          <w:color w:val="000000"/>
          <w:sz w:val="24"/>
          <w:szCs w:val="24"/>
        </w:rPr>
        <w:t xml:space="preserve"> </w:t>
      </w:r>
      <w:proofErr w:type="spellStart"/>
      <w:r w:rsidRPr="00945B15">
        <w:rPr>
          <w:rFonts w:ascii="Times New Roman" w:eastAsia="Times New Roman" w:hAnsi="Times New Roman" w:cs="Times New Roman"/>
          <w:color w:val="000000"/>
          <w:sz w:val="24"/>
          <w:szCs w:val="24"/>
        </w:rPr>
        <w:t>Blanford</w:t>
      </w:r>
      <w:proofErr w:type="spellEnd"/>
      <w:r w:rsidRPr="00945B15">
        <w:rPr>
          <w:rFonts w:ascii="Times New Roman" w:eastAsia="Times New Roman" w:hAnsi="Times New Roman" w:cs="Times New Roman"/>
          <w:color w:val="000000"/>
          <w:sz w:val="24"/>
          <w:szCs w:val="24"/>
        </w:rPr>
        <w:t xml:space="preserve"> 2012). We ran the Network Analyst tool twice; first using the Oct. 4, 2016 road access constraints data layer, and then again using the updated Oct. 27, 2016 road access constraints. </w:t>
      </w:r>
    </w:p>
    <w:p w:rsidR="00945B15" w:rsidRPr="00945B15" w:rsidRDefault="00945B15" w:rsidP="00945B15">
      <w:pPr>
        <w:numPr>
          <w:ilvl w:val="0"/>
          <w:numId w:val="1"/>
        </w:numPr>
        <w:spacing w:after="0" w:line="480" w:lineRule="auto"/>
        <w:textAlignment w:val="baseline"/>
        <w:rPr>
          <w:rFonts w:ascii="Times New Roman" w:eastAsia="Times New Roman" w:hAnsi="Times New Roman" w:cs="Times New Roman"/>
          <w:color w:val="000000"/>
          <w:sz w:val="24"/>
          <w:szCs w:val="24"/>
        </w:rPr>
      </w:pPr>
      <w:r w:rsidRPr="00945B15">
        <w:rPr>
          <w:rFonts w:ascii="Times New Roman" w:eastAsia="Times New Roman" w:hAnsi="Times New Roman" w:cs="Times New Roman"/>
          <w:i/>
          <w:iCs/>
          <w:color w:val="000000"/>
          <w:sz w:val="24"/>
          <w:szCs w:val="24"/>
        </w:rPr>
        <w:t>Comparing health care accessibility across Oct. 4 and Oct. 27, 2016.</w:t>
      </w:r>
      <w:r w:rsidRPr="00945B15">
        <w:rPr>
          <w:rFonts w:ascii="Times New Roman" w:eastAsia="Times New Roman" w:hAnsi="Times New Roman" w:cs="Times New Roman"/>
          <w:color w:val="000000"/>
          <w:sz w:val="24"/>
          <w:szCs w:val="24"/>
        </w:rPr>
        <w:t xml:space="preserve"> We examined our service area polygons created using the two road access constraints layers, and discovered that all of the constraints were out of range (5km) of our health centers. Since the road constraints for both dates created identical service areas, we chose to only include our maps of Oct. 4 service area polygons for publication.</w:t>
      </w:r>
    </w:p>
    <w:p w:rsidR="00945B15" w:rsidRPr="00945B15" w:rsidRDefault="00945B15" w:rsidP="00945B15">
      <w:pPr>
        <w:numPr>
          <w:ilvl w:val="0"/>
          <w:numId w:val="1"/>
        </w:numPr>
        <w:spacing w:after="0" w:line="480" w:lineRule="auto"/>
        <w:textAlignment w:val="baseline"/>
        <w:rPr>
          <w:rFonts w:ascii="Times New Roman" w:eastAsia="Times New Roman" w:hAnsi="Times New Roman" w:cs="Times New Roman"/>
          <w:color w:val="000000"/>
          <w:sz w:val="24"/>
          <w:szCs w:val="24"/>
        </w:rPr>
      </w:pPr>
      <w:r w:rsidRPr="00945B15">
        <w:rPr>
          <w:rFonts w:ascii="Times New Roman" w:eastAsia="Times New Roman" w:hAnsi="Times New Roman" w:cs="Times New Roman"/>
          <w:i/>
          <w:iCs/>
          <w:color w:val="000000"/>
          <w:sz w:val="24"/>
          <w:szCs w:val="24"/>
        </w:rPr>
        <w:t>Calculating the number of households within service areas</w:t>
      </w:r>
      <w:r w:rsidRPr="00945B15">
        <w:rPr>
          <w:rFonts w:ascii="Times New Roman" w:eastAsia="Times New Roman" w:hAnsi="Times New Roman" w:cs="Times New Roman"/>
          <w:color w:val="000000"/>
          <w:sz w:val="24"/>
          <w:szCs w:val="24"/>
        </w:rPr>
        <w:t xml:space="preserve">. We used select by location to calculate the number of houses that were within 5km of a health center and have access to health care. </w:t>
      </w:r>
    </w:p>
    <w:p w:rsidR="00945B15" w:rsidRPr="00945B15" w:rsidRDefault="00945B15" w:rsidP="00945B15">
      <w:pPr>
        <w:spacing w:after="0" w:line="480" w:lineRule="auto"/>
        <w:rPr>
          <w:rFonts w:ascii="Times New Roman" w:eastAsia="Times New Roman" w:hAnsi="Times New Roman" w:cs="Times New Roman"/>
          <w:sz w:val="24"/>
          <w:szCs w:val="24"/>
        </w:rPr>
      </w:pP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b/>
          <w:bCs/>
          <w:color w:val="000000"/>
          <w:sz w:val="24"/>
          <w:szCs w:val="24"/>
        </w:rPr>
        <w:lastRenderedPageBreak/>
        <w:t>Results</w:t>
      </w:r>
    </w:p>
    <w:p w:rsidR="00945B15" w:rsidRPr="00945B15" w:rsidRDefault="00945B15" w:rsidP="00945B15">
      <w:pPr>
        <w:numPr>
          <w:ilvl w:val="0"/>
          <w:numId w:val="2"/>
        </w:numPr>
        <w:spacing w:after="0" w:line="480" w:lineRule="auto"/>
        <w:textAlignment w:val="baseline"/>
        <w:rPr>
          <w:rFonts w:ascii="Times New Roman" w:eastAsia="Times New Roman" w:hAnsi="Times New Roman" w:cs="Times New Roman"/>
          <w:i/>
          <w:iCs/>
          <w:color w:val="000000"/>
          <w:sz w:val="24"/>
          <w:szCs w:val="24"/>
        </w:rPr>
      </w:pPr>
      <w:r w:rsidRPr="00945B15">
        <w:rPr>
          <w:rFonts w:ascii="Times New Roman" w:eastAsia="Times New Roman" w:hAnsi="Times New Roman" w:cs="Times New Roman"/>
          <w:i/>
          <w:iCs/>
          <w:color w:val="000000"/>
          <w:sz w:val="24"/>
          <w:szCs w:val="24"/>
        </w:rPr>
        <w:t>Dame Marie</w:t>
      </w: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The north east city of Dame Marie experienced relatively low damage, with 55% of houses having some degree of damage, and only 29% of house</w:t>
      </w:r>
      <w:r w:rsidR="004835DF">
        <w:rPr>
          <w:rFonts w:ascii="Times New Roman" w:eastAsia="Times New Roman" w:hAnsi="Times New Roman" w:cs="Times New Roman"/>
          <w:color w:val="000000"/>
          <w:sz w:val="24"/>
          <w:szCs w:val="24"/>
        </w:rPr>
        <w:t>s completely destroyed (Figure 3</w:t>
      </w:r>
      <w:r w:rsidRPr="00945B15">
        <w:rPr>
          <w:rFonts w:ascii="Times New Roman" w:eastAsia="Times New Roman" w:hAnsi="Times New Roman" w:cs="Times New Roman"/>
          <w:color w:val="000000"/>
          <w:sz w:val="24"/>
          <w:szCs w:val="24"/>
        </w:rPr>
        <w:t>, A). Of the two health centers in the city, both were deemed functioning in our analysis. Examination of service area polygons surrounding th</w:t>
      </w:r>
      <w:r w:rsidR="004835DF">
        <w:rPr>
          <w:rFonts w:ascii="Times New Roman" w:eastAsia="Times New Roman" w:hAnsi="Times New Roman" w:cs="Times New Roman"/>
          <w:color w:val="000000"/>
          <w:sz w:val="24"/>
          <w:szCs w:val="24"/>
        </w:rPr>
        <w:t>ese two health centers (Figure 4</w:t>
      </w:r>
      <w:r w:rsidRPr="00945B15">
        <w:rPr>
          <w:rFonts w:ascii="Times New Roman" w:eastAsia="Times New Roman" w:hAnsi="Times New Roman" w:cs="Times New Roman"/>
          <w:color w:val="000000"/>
          <w:sz w:val="24"/>
          <w:szCs w:val="24"/>
        </w:rPr>
        <w:t xml:space="preserve">, A) indicates that the majority of houses fall within 1-3km of a facility, with a total of 90% of all households within 5 km (Figure 4).  Obstacles were located further than 5km from a health center and therefore did not affect results. </w:t>
      </w:r>
    </w:p>
    <w:p w:rsidR="00945B15" w:rsidRPr="00945B15" w:rsidRDefault="00945B15" w:rsidP="00945B15">
      <w:pPr>
        <w:numPr>
          <w:ilvl w:val="0"/>
          <w:numId w:val="3"/>
        </w:numPr>
        <w:spacing w:after="0" w:line="480" w:lineRule="auto"/>
        <w:textAlignment w:val="baseline"/>
        <w:rPr>
          <w:rFonts w:ascii="Times New Roman" w:eastAsia="Times New Roman" w:hAnsi="Times New Roman" w:cs="Times New Roman"/>
          <w:i/>
          <w:iCs/>
          <w:color w:val="000000"/>
          <w:sz w:val="24"/>
          <w:szCs w:val="24"/>
        </w:rPr>
      </w:pPr>
      <w:r w:rsidRPr="00945B15">
        <w:rPr>
          <w:rFonts w:ascii="Times New Roman" w:eastAsia="Times New Roman" w:hAnsi="Times New Roman" w:cs="Times New Roman"/>
          <w:i/>
          <w:iCs/>
          <w:color w:val="000000"/>
          <w:sz w:val="24"/>
          <w:szCs w:val="24"/>
        </w:rPr>
        <w:t xml:space="preserve">Port </w:t>
      </w:r>
      <w:proofErr w:type="spellStart"/>
      <w:r w:rsidRPr="00945B15">
        <w:rPr>
          <w:rFonts w:ascii="Times New Roman" w:eastAsia="Times New Roman" w:hAnsi="Times New Roman" w:cs="Times New Roman"/>
          <w:i/>
          <w:iCs/>
          <w:color w:val="000000"/>
          <w:sz w:val="24"/>
          <w:szCs w:val="24"/>
        </w:rPr>
        <w:t>Salut</w:t>
      </w:r>
      <w:proofErr w:type="spellEnd"/>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 xml:space="preserve">The southern part of Port </w:t>
      </w:r>
      <w:proofErr w:type="spellStart"/>
      <w:r w:rsidRPr="00945B15">
        <w:rPr>
          <w:rFonts w:ascii="Times New Roman" w:eastAsia="Times New Roman" w:hAnsi="Times New Roman" w:cs="Times New Roman"/>
          <w:color w:val="000000"/>
          <w:sz w:val="24"/>
          <w:szCs w:val="24"/>
        </w:rPr>
        <w:t>Salut</w:t>
      </w:r>
      <w:proofErr w:type="spellEnd"/>
      <w:r w:rsidRPr="00945B15">
        <w:rPr>
          <w:rFonts w:ascii="Times New Roman" w:eastAsia="Times New Roman" w:hAnsi="Times New Roman" w:cs="Times New Roman"/>
          <w:color w:val="000000"/>
          <w:sz w:val="24"/>
          <w:szCs w:val="24"/>
        </w:rPr>
        <w:t xml:space="preserve"> experienced less damage than the center norther</w:t>
      </w:r>
      <w:r>
        <w:rPr>
          <w:rFonts w:ascii="Times New Roman" w:eastAsia="Times New Roman" w:hAnsi="Times New Roman" w:cs="Times New Roman"/>
          <w:color w:val="000000"/>
          <w:sz w:val="24"/>
          <w:szCs w:val="24"/>
        </w:rPr>
        <w:t xml:space="preserve">n part of the city with 42% of </w:t>
      </w:r>
      <w:r w:rsidRPr="00945B15">
        <w:rPr>
          <w:rFonts w:ascii="Times New Roman" w:eastAsia="Times New Roman" w:hAnsi="Times New Roman" w:cs="Times New Roman"/>
          <w:color w:val="000000"/>
          <w:sz w:val="24"/>
          <w:szCs w:val="24"/>
        </w:rPr>
        <w:t>houses having some degree of damage with 38% of house bein</w:t>
      </w:r>
      <w:r w:rsidR="004835DF">
        <w:rPr>
          <w:rFonts w:ascii="Times New Roman" w:eastAsia="Times New Roman" w:hAnsi="Times New Roman" w:cs="Times New Roman"/>
          <w:color w:val="000000"/>
          <w:sz w:val="24"/>
          <w:szCs w:val="24"/>
        </w:rPr>
        <w:t>g completely destroyed (Figure 3</w:t>
      </w:r>
      <w:r w:rsidRPr="00945B15">
        <w:rPr>
          <w:rFonts w:ascii="Times New Roman" w:eastAsia="Times New Roman" w:hAnsi="Times New Roman" w:cs="Times New Roman"/>
          <w:color w:val="000000"/>
          <w:sz w:val="24"/>
          <w:szCs w:val="24"/>
        </w:rPr>
        <w:t xml:space="preserve">, B). No health centers were contained with the city boundary of Port </w:t>
      </w:r>
      <w:proofErr w:type="spellStart"/>
      <w:r w:rsidRPr="00945B15">
        <w:rPr>
          <w:rFonts w:ascii="Times New Roman" w:eastAsia="Times New Roman" w:hAnsi="Times New Roman" w:cs="Times New Roman"/>
          <w:color w:val="000000"/>
          <w:sz w:val="24"/>
          <w:szCs w:val="24"/>
        </w:rPr>
        <w:t>Salut</w:t>
      </w:r>
      <w:proofErr w:type="spellEnd"/>
      <w:r w:rsidRPr="00945B15">
        <w:rPr>
          <w:rFonts w:ascii="Times New Roman" w:eastAsia="Times New Roman" w:hAnsi="Times New Roman" w:cs="Times New Roman"/>
          <w:color w:val="000000"/>
          <w:sz w:val="24"/>
          <w:szCs w:val="24"/>
        </w:rPr>
        <w:t>, however three health centers that extended beyond the city boundaries were analyzed for accessibility to health centers. Obstacles were located further than 5km from a health center and therefore did not affect results. Examination of service area polygons surrounding thes</w:t>
      </w:r>
      <w:r w:rsidR="004835DF">
        <w:rPr>
          <w:rFonts w:ascii="Times New Roman" w:eastAsia="Times New Roman" w:hAnsi="Times New Roman" w:cs="Times New Roman"/>
          <w:color w:val="000000"/>
          <w:sz w:val="24"/>
          <w:szCs w:val="24"/>
        </w:rPr>
        <w:t>e three health centers (Figure 4</w:t>
      </w:r>
      <w:r w:rsidRPr="00945B15">
        <w:rPr>
          <w:rFonts w:ascii="Times New Roman" w:eastAsia="Times New Roman" w:hAnsi="Times New Roman" w:cs="Times New Roman"/>
          <w:color w:val="000000"/>
          <w:sz w:val="24"/>
          <w:szCs w:val="24"/>
        </w:rPr>
        <w:t>, B) indicates that the majority of houses fall within a</w:t>
      </w:r>
      <w:r>
        <w:rPr>
          <w:rFonts w:ascii="Times New Roman" w:eastAsia="Times New Roman" w:hAnsi="Times New Roman" w:cs="Times New Roman"/>
          <w:color w:val="000000"/>
          <w:sz w:val="24"/>
          <w:szCs w:val="24"/>
        </w:rPr>
        <w:t>n</w:t>
      </w:r>
      <w:r w:rsidRPr="00945B15">
        <w:rPr>
          <w:rFonts w:ascii="Times New Roman" w:eastAsia="Times New Roman" w:hAnsi="Times New Roman" w:cs="Times New Roman"/>
          <w:color w:val="000000"/>
          <w:sz w:val="24"/>
          <w:szCs w:val="24"/>
        </w:rPr>
        <w:t xml:space="preserve"> area of 5km more away from a facility, with a total of 44% of all households fall</w:t>
      </w:r>
      <w:r w:rsidR="004835DF">
        <w:rPr>
          <w:rFonts w:ascii="Times New Roman" w:eastAsia="Times New Roman" w:hAnsi="Times New Roman" w:cs="Times New Roman"/>
          <w:color w:val="000000"/>
          <w:sz w:val="24"/>
          <w:szCs w:val="24"/>
        </w:rPr>
        <w:t>ing</w:t>
      </w:r>
      <w:r w:rsidRPr="00945B15">
        <w:rPr>
          <w:rFonts w:ascii="Times New Roman" w:eastAsia="Times New Roman" w:hAnsi="Times New Roman" w:cs="Times New Roman"/>
          <w:color w:val="000000"/>
          <w:sz w:val="24"/>
          <w:szCs w:val="24"/>
        </w:rPr>
        <w:t xml:space="preserve"> within 5km of the</w:t>
      </w:r>
      <w:r w:rsidR="004835DF">
        <w:rPr>
          <w:rFonts w:ascii="Times New Roman" w:eastAsia="Times New Roman" w:hAnsi="Times New Roman" w:cs="Times New Roman"/>
          <w:color w:val="000000"/>
          <w:sz w:val="24"/>
          <w:szCs w:val="24"/>
        </w:rPr>
        <w:t xml:space="preserve"> service area polygons (Figure 5</w:t>
      </w:r>
      <w:r w:rsidRPr="00945B15">
        <w:rPr>
          <w:rFonts w:ascii="Times New Roman" w:eastAsia="Times New Roman" w:hAnsi="Times New Roman" w:cs="Times New Roman"/>
          <w:color w:val="000000"/>
          <w:sz w:val="24"/>
          <w:szCs w:val="24"/>
        </w:rPr>
        <w:t xml:space="preserve">). </w:t>
      </w:r>
    </w:p>
    <w:p w:rsidR="00945B15" w:rsidRPr="00945B15" w:rsidRDefault="00945B15" w:rsidP="00945B15">
      <w:pPr>
        <w:numPr>
          <w:ilvl w:val="0"/>
          <w:numId w:val="4"/>
        </w:numPr>
        <w:spacing w:after="0" w:line="480" w:lineRule="auto"/>
        <w:textAlignment w:val="baseline"/>
        <w:rPr>
          <w:rFonts w:ascii="Times New Roman" w:eastAsia="Times New Roman" w:hAnsi="Times New Roman" w:cs="Times New Roman"/>
          <w:i/>
          <w:iCs/>
          <w:color w:val="000000"/>
          <w:sz w:val="24"/>
          <w:szCs w:val="24"/>
        </w:rPr>
      </w:pPr>
      <w:r w:rsidRPr="00945B15">
        <w:rPr>
          <w:rFonts w:ascii="Times New Roman" w:eastAsia="Times New Roman" w:hAnsi="Times New Roman" w:cs="Times New Roman"/>
          <w:i/>
          <w:iCs/>
          <w:color w:val="000000"/>
          <w:sz w:val="24"/>
          <w:szCs w:val="24"/>
        </w:rPr>
        <w:t xml:space="preserve">Les </w:t>
      </w:r>
      <w:proofErr w:type="spellStart"/>
      <w:r w:rsidRPr="00945B15">
        <w:rPr>
          <w:rFonts w:ascii="Times New Roman" w:eastAsia="Times New Roman" w:hAnsi="Times New Roman" w:cs="Times New Roman"/>
          <w:i/>
          <w:iCs/>
          <w:color w:val="000000"/>
          <w:sz w:val="24"/>
          <w:szCs w:val="24"/>
        </w:rPr>
        <w:t>Anglais</w:t>
      </w:r>
      <w:proofErr w:type="spellEnd"/>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 xml:space="preserve">The southern city of Les </w:t>
      </w:r>
      <w:proofErr w:type="spellStart"/>
      <w:r w:rsidRPr="00945B15">
        <w:rPr>
          <w:rFonts w:ascii="Times New Roman" w:eastAsia="Times New Roman" w:hAnsi="Times New Roman" w:cs="Times New Roman"/>
          <w:color w:val="000000"/>
          <w:sz w:val="24"/>
          <w:szCs w:val="24"/>
        </w:rPr>
        <w:t>Anglais</w:t>
      </w:r>
      <w:proofErr w:type="spellEnd"/>
      <w:r w:rsidRPr="00945B15">
        <w:rPr>
          <w:rFonts w:ascii="Times New Roman" w:eastAsia="Times New Roman" w:hAnsi="Times New Roman" w:cs="Times New Roman"/>
          <w:color w:val="000000"/>
          <w:sz w:val="24"/>
          <w:szCs w:val="24"/>
        </w:rPr>
        <w:t xml:space="preserve"> was incredibly damaged by the full force of the hurricane, with 86% of houses having some degree of damage, and 73% of house</w:t>
      </w:r>
      <w:r w:rsidR="00F61F11">
        <w:rPr>
          <w:rFonts w:ascii="Times New Roman" w:eastAsia="Times New Roman" w:hAnsi="Times New Roman" w:cs="Times New Roman"/>
          <w:color w:val="000000"/>
          <w:sz w:val="24"/>
          <w:szCs w:val="24"/>
        </w:rPr>
        <w:t>s completely destroyed (Figure 3</w:t>
      </w:r>
      <w:r w:rsidRPr="00945B15">
        <w:rPr>
          <w:rFonts w:ascii="Times New Roman" w:eastAsia="Times New Roman" w:hAnsi="Times New Roman" w:cs="Times New Roman"/>
          <w:color w:val="000000"/>
          <w:sz w:val="24"/>
          <w:szCs w:val="24"/>
        </w:rPr>
        <w:t xml:space="preserve">, C). There was only one health center in the city, and it was deemed functioning for our </w:t>
      </w:r>
      <w:r w:rsidRPr="00945B15">
        <w:rPr>
          <w:rFonts w:ascii="Times New Roman" w:eastAsia="Times New Roman" w:hAnsi="Times New Roman" w:cs="Times New Roman"/>
          <w:color w:val="000000"/>
          <w:sz w:val="24"/>
          <w:szCs w:val="24"/>
        </w:rPr>
        <w:lastRenderedPageBreak/>
        <w:t>analysis. Obstacles were located further than 5km from a health center and therefore did not affect results. Examination of service area polygons surroundi</w:t>
      </w:r>
      <w:r w:rsidR="00F61F11">
        <w:rPr>
          <w:rFonts w:ascii="Times New Roman" w:eastAsia="Times New Roman" w:hAnsi="Times New Roman" w:cs="Times New Roman"/>
          <w:color w:val="000000"/>
          <w:sz w:val="24"/>
          <w:szCs w:val="24"/>
        </w:rPr>
        <w:t>ng this health centers (Figure 4</w:t>
      </w:r>
      <w:r w:rsidRPr="00945B15">
        <w:rPr>
          <w:rFonts w:ascii="Times New Roman" w:eastAsia="Times New Roman" w:hAnsi="Times New Roman" w:cs="Times New Roman"/>
          <w:color w:val="000000"/>
          <w:sz w:val="24"/>
          <w:szCs w:val="24"/>
        </w:rPr>
        <w:t>, C) indicates that the vast majority of houses were farther than 5km away from a facility, with only 2% of all</w:t>
      </w:r>
      <w:r w:rsidR="00F61F11">
        <w:rPr>
          <w:rFonts w:ascii="Times New Roman" w:eastAsia="Times New Roman" w:hAnsi="Times New Roman" w:cs="Times New Roman"/>
          <w:color w:val="000000"/>
          <w:sz w:val="24"/>
          <w:szCs w:val="24"/>
        </w:rPr>
        <w:t xml:space="preserve"> households within 5km (Figure 5</w:t>
      </w:r>
      <w:r w:rsidRPr="00945B15">
        <w:rPr>
          <w:rFonts w:ascii="Times New Roman" w:eastAsia="Times New Roman" w:hAnsi="Times New Roman" w:cs="Times New Roman"/>
          <w:color w:val="000000"/>
          <w:sz w:val="24"/>
          <w:szCs w:val="24"/>
        </w:rPr>
        <w:t>). The shape of these polygons do not follow traditional radiating patterns around health facilities as a result of the coarse resolution of our streets da</w:t>
      </w:r>
      <w:r w:rsidR="00F61F11">
        <w:rPr>
          <w:rFonts w:ascii="Times New Roman" w:eastAsia="Times New Roman" w:hAnsi="Times New Roman" w:cs="Times New Roman"/>
          <w:color w:val="000000"/>
          <w:sz w:val="24"/>
          <w:szCs w:val="24"/>
        </w:rPr>
        <w:t>ta. This health center (Figure 4</w:t>
      </w:r>
      <w:r w:rsidRPr="00945B15">
        <w:rPr>
          <w:rFonts w:ascii="Times New Roman" w:eastAsia="Times New Roman" w:hAnsi="Times New Roman" w:cs="Times New Roman"/>
          <w:color w:val="000000"/>
          <w:sz w:val="24"/>
          <w:szCs w:val="24"/>
        </w:rPr>
        <w:t xml:space="preserve">, C) does not intersect with a major street, thus affecting the creation of the service area. </w:t>
      </w:r>
    </w:p>
    <w:p w:rsidR="00945B15" w:rsidRPr="00945B15" w:rsidRDefault="00945B15" w:rsidP="00945B15">
      <w:pPr>
        <w:numPr>
          <w:ilvl w:val="0"/>
          <w:numId w:val="5"/>
        </w:numPr>
        <w:spacing w:after="0" w:line="480" w:lineRule="auto"/>
        <w:textAlignment w:val="baseline"/>
        <w:rPr>
          <w:rFonts w:ascii="Times New Roman" w:eastAsia="Times New Roman" w:hAnsi="Times New Roman" w:cs="Times New Roman"/>
          <w:i/>
          <w:iCs/>
          <w:color w:val="000000"/>
          <w:sz w:val="24"/>
          <w:szCs w:val="24"/>
        </w:rPr>
      </w:pPr>
      <w:r w:rsidRPr="00945B15">
        <w:rPr>
          <w:rFonts w:ascii="Times New Roman" w:eastAsia="Times New Roman" w:hAnsi="Times New Roman" w:cs="Times New Roman"/>
          <w:i/>
          <w:iCs/>
          <w:color w:val="000000"/>
          <w:sz w:val="24"/>
          <w:szCs w:val="24"/>
        </w:rPr>
        <w:t>Jérémie</w:t>
      </w: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The north east city of Jérémie experienced moderate damage, with 74% of houses having some degree of damage, and 56% of house</w:t>
      </w:r>
      <w:r w:rsidR="00F61F11">
        <w:rPr>
          <w:rFonts w:ascii="Times New Roman" w:eastAsia="Times New Roman" w:hAnsi="Times New Roman" w:cs="Times New Roman"/>
          <w:color w:val="000000"/>
          <w:sz w:val="24"/>
          <w:szCs w:val="24"/>
        </w:rPr>
        <w:t>s completely destroyed (Figure 3</w:t>
      </w:r>
      <w:r w:rsidRPr="00945B15">
        <w:rPr>
          <w:rFonts w:ascii="Times New Roman" w:eastAsia="Times New Roman" w:hAnsi="Times New Roman" w:cs="Times New Roman"/>
          <w:color w:val="000000"/>
          <w:sz w:val="24"/>
          <w:szCs w:val="24"/>
        </w:rPr>
        <w:t>, D). Of the seven health centers in the city, only five were deemed functioning in our analysis. Obstacles were located further than 5km from a health center and therefore did not affect results. Examination of service area polygons surrounding the</w:t>
      </w:r>
      <w:r w:rsidR="00F61F11">
        <w:rPr>
          <w:rFonts w:ascii="Times New Roman" w:eastAsia="Times New Roman" w:hAnsi="Times New Roman" w:cs="Times New Roman"/>
          <w:color w:val="000000"/>
          <w:sz w:val="24"/>
          <w:szCs w:val="24"/>
        </w:rPr>
        <w:t>se five health centers (Figure 4</w:t>
      </w:r>
      <w:r w:rsidRPr="00945B15">
        <w:rPr>
          <w:rFonts w:ascii="Times New Roman" w:eastAsia="Times New Roman" w:hAnsi="Times New Roman" w:cs="Times New Roman"/>
          <w:color w:val="000000"/>
          <w:sz w:val="24"/>
          <w:szCs w:val="24"/>
        </w:rPr>
        <w:t>, D) indicates that the majority of houses fall within 1-3km of a facility in the interior of the city, but that homes along the coast were at travel d</w:t>
      </w:r>
      <w:r>
        <w:rPr>
          <w:rFonts w:ascii="Times New Roman" w:eastAsia="Times New Roman" w:hAnsi="Times New Roman" w:cs="Times New Roman"/>
          <w:color w:val="000000"/>
          <w:sz w:val="24"/>
          <w:szCs w:val="24"/>
        </w:rPr>
        <w:t>istances of 5km or greater. The</w:t>
      </w:r>
      <w:r w:rsidRPr="00945B15">
        <w:rPr>
          <w:rFonts w:ascii="Times New Roman" w:eastAsia="Times New Roman" w:hAnsi="Times New Roman" w:cs="Times New Roman"/>
          <w:color w:val="000000"/>
          <w:sz w:val="24"/>
          <w:szCs w:val="24"/>
        </w:rPr>
        <w:t> total percentage of households that were within 5km of a health facility was 71%, a 1% decrease from pre-hurricane conditions (Figu</w:t>
      </w:r>
      <w:r w:rsidR="00F61F11">
        <w:rPr>
          <w:rFonts w:ascii="Times New Roman" w:eastAsia="Times New Roman" w:hAnsi="Times New Roman" w:cs="Times New Roman"/>
          <w:color w:val="000000"/>
          <w:sz w:val="24"/>
          <w:szCs w:val="24"/>
        </w:rPr>
        <w:t>re 5</w:t>
      </w:r>
      <w:r w:rsidRPr="00945B15">
        <w:rPr>
          <w:rFonts w:ascii="Times New Roman" w:eastAsia="Times New Roman" w:hAnsi="Times New Roman" w:cs="Times New Roman"/>
          <w:color w:val="000000"/>
          <w:sz w:val="24"/>
          <w:szCs w:val="24"/>
        </w:rPr>
        <w:t xml:space="preserve">). </w:t>
      </w:r>
    </w:p>
    <w:p w:rsidR="00945B15" w:rsidRPr="00945B15" w:rsidRDefault="00945B15" w:rsidP="00945B15">
      <w:pPr>
        <w:numPr>
          <w:ilvl w:val="0"/>
          <w:numId w:val="6"/>
        </w:numPr>
        <w:spacing w:after="0" w:line="480" w:lineRule="auto"/>
        <w:textAlignment w:val="baseline"/>
        <w:rPr>
          <w:rFonts w:ascii="Times New Roman" w:eastAsia="Times New Roman" w:hAnsi="Times New Roman" w:cs="Times New Roman"/>
          <w:i/>
          <w:iCs/>
          <w:color w:val="000000"/>
          <w:sz w:val="24"/>
          <w:szCs w:val="24"/>
        </w:rPr>
      </w:pPr>
      <w:r w:rsidRPr="00945B15">
        <w:rPr>
          <w:rFonts w:ascii="Times New Roman" w:eastAsia="Times New Roman" w:hAnsi="Times New Roman" w:cs="Times New Roman"/>
          <w:i/>
          <w:iCs/>
          <w:color w:val="000000"/>
          <w:sz w:val="24"/>
          <w:szCs w:val="24"/>
        </w:rPr>
        <w:t>Les Cayes</w:t>
      </w: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The along the coast and center of Les Cayes there is high damage, with 87% of houses having some degree of damage with 71% of house</w:t>
      </w:r>
      <w:r w:rsidR="00DA4F40">
        <w:rPr>
          <w:rFonts w:ascii="Times New Roman" w:eastAsia="Times New Roman" w:hAnsi="Times New Roman" w:cs="Times New Roman"/>
          <w:color w:val="000000"/>
          <w:sz w:val="24"/>
          <w:szCs w:val="24"/>
        </w:rPr>
        <w:t>s completely destroyed (Figure 3</w:t>
      </w:r>
      <w:r w:rsidRPr="00945B15">
        <w:rPr>
          <w:rFonts w:ascii="Times New Roman" w:eastAsia="Times New Roman" w:hAnsi="Times New Roman" w:cs="Times New Roman"/>
          <w:color w:val="000000"/>
          <w:sz w:val="24"/>
          <w:szCs w:val="24"/>
        </w:rPr>
        <w:t>, E). There were 11 health centers that were removed from the coast and downtown of the city, leaving two remaining health centers. The two health centers in the city, both were deemed functioning in our analysis. Road obstacles are also included into the analysis, as noted in the coast of Les Cayes. Examination of service area polygons surrounding th</w:t>
      </w:r>
      <w:r w:rsidR="00DA4F40">
        <w:rPr>
          <w:rFonts w:ascii="Times New Roman" w:eastAsia="Times New Roman" w:hAnsi="Times New Roman" w:cs="Times New Roman"/>
          <w:color w:val="000000"/>
          <w:sz w:val="24"/>
          <w:szCs w:val="24"/>
        </w:rPr>
        <w:t>ese two health centers (Figure 4</w:t>
      </w:r>
      <w:r w:rsidRPr="00945B15">
        <w:rPr>
          <w:rFonts w:ascii="Times New Roman" w:eastAsia="Times New Roman" w:hAnsi="Times New Roman" w:cs="Times New Roman"/>
          <w:color w:val="000000"/>
          <w:sz w:val="24"/>
          <w:szCs w:val="24"/>
        </w:rPr>
        <w:t xml:space="preserve">, E) </w:t>
      </w:r>
      <w:r w:rsidRPr="00945B15">
        <w:rPr>
          <w:rFonts w:ascii="Times New Roman" w:eastAsia="Times New Roman" w:hAnsi="Times New Roman" w:cs="Times New Roman"/>
          <w:color w:val="000000"/>
          <w:sz w:val="24"/>
          <w:szCs w:val="24"/>
        </w:rPr>
        <w:lastRenderedPageBreak/>
        <w:t>indicates that the majority of houses which are completely destroyed and highly damaged are 5km or more away of a facility, with a total of 53% of all households within the service area polygons, a 20% decrease from pr</w:t>
      </w:r>
      <w:r w:rsidR="00DA4F40">
        <w:rPr>
          <w:rFonts w:ascii="Times New Roman" w:eastAsia="Times New Roman" w:hAnsi="Times New Roman" w:cs="Times New Roman"/>
          <w:color w:val="000000"/>
          <w:sz w:val="24"/>
          <w:szCs w:val="24"/>
        </w:rPr>
        <w:t>e-hurricane conditions (Figure 5</w:t>
      </w:r>
      <w:r w:rsidRPr="00945B15">
        <w:rPr>
          <w:rFonts w:ascii="Times New Roman" w:eastAsia="Times New Roman" w:hAnsi="Times New Roman" w:cs="Times New Roman"/>
          <w:color w:val="000000"/>
          <w:sz w:val="24"/>
          <w:szCs w:val="24"/>
        </w:rPr>
        <w:t xml:space="preserve">). </w:t>
      </w: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b/>
          <w:bCs/>
          <w:color w:val="000000"/>
          <w:sz w:val="24"/>
          <w:szCs w:val="24"/>
        </w:rPr>
        <w:t>Conclusion</w:t>
      </w:r>
    </w:p>
    <w:p w:rsidR="00945B15" w:rsidRPr="00945B15" w:rsidRDefault="00A03A51" w:rsidP="00945B1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00945B15" w:rsidRPr="00945B15">
        <w:rPr>
          <w:rFonts w:ascii="Times New Roman" w:eastAsia="Times New Roman" w:hAnsi="Times New Roman" w:cs="Times New Roman"/>
          <w:color w:val="000000"/>
          <w:sz w:val="24"/>
          <w:szCs w:val="24"/>
        </w:rPr>
        <w:t>he average percentage of households that had access to a health center was 52% across our study areas</w:t>
      </w:r>
      <w:r>
        <w:rPr>
          <w:rFonts w:ascii="Times New Roman" w:eastAsia="Times New Roman" w:hAnsi="Times New Roman" w:cs="Times New Roman"/>
          <w:color w:val="000000"/>
          <w:sz w:val="24"/>
          <w:szCs w:val="24"/>
        </w:rPr>
        <w:t xml:space="preserve"> after Hurricane Matthew</w:t>
      </w:r>
      <w:r w:rsidR="00945B15" w:rsidRPr="00945B15">
        <w:rPr>
          <w:rFonts w:ascii="Times New Roman" w:eastAsia="Times New Roman" w:hAnsi="Times New Roman" w:cs="Times New Roman"/>
          <w:color w:val="000000"/>
          <w:sz w:val="24"/>
          <w:szCs w:val="24"/>
        </w:rPr>
        <w:t xml:space="preserve">. The greatest accessibility (90%) was in Dame Marie, which was the least damaged city and had two functioning health centers. Les </w:t>
      </w:r>
      <w:proofErr w:type="spellStart"/>
      <w:r w:rsidR="00945B15" w:rsidRPr="00945B15">
        <w:rPr>
          <w:rFonts w:ascii="Times New Roman" w:eastAsia="Times New Roman" w:hAnsi="Times New Roman" w:cs="Times New Roman"/>
          <w:color w:val="000000"/>
          <w:sz w:val="24"/>
          <w:szCs w:val="24"/>
        </w:rPr>
        <w:t>Anglais</w:t>
      </w:r>
      <w:proofErr w:type="spellEnd"/>
      <w:r w:rsidR="00945B15" w:rsidRPr="00945B15">
        <w:rPr>
          <w:rFonts w:ascii="Times New Roman" w:eastAsia="Times New Roman" w:hAnsi="Times New Roman" w:cs="Times New Roman"/>
          <w:color w:val="000000"/>
          <w:sz w:val="24"/>
          <w:szCs w:val="24"/>
        </w:rPr>
        <w:t xml:space="preserve"> had the lowest percentage of households withi</w:t>
      </w:r>
      <w:r w:rsidR="00945B15">
        <w:rPr>
          <w:rFonts w:ascii="Times New Roman" w:eastAsia="Times New Roman" w:hAnsi="Times New Roman" w:cs="Times New Roman"/>
          <w:color w:val="000000"/>
          <w:sz w:val="24"/>
          <w:szCs w:val="24"/>
        </w:rPr>
        <w:t xml:space="preserve">n 5km of a health center (2%), </w:t>
      </w:r>
      <w:r w:rsidR="00945B15" w:rsidRPr="00945B15">
        <w:rPr>
          <w:rFonts w:ascii="Times New Roman" w:eastAsia="Times New Roman" w:hAnsi="Times New Roman" w:cs="Times New Roman"/>
          <w:color w:val="000000"/>
          <w:sz w:val="24"/>
          <w:szCs w:val="24"/>
        </w:rPr>
        <w:t>and was also the most damaged city and had only one functioning health center. Since higher degrees of damage resulted in our removal of health centers from the analysis, there was less accessibility in those regio</w:t>
      </w:r>
      <w:r w:rsidR="00945B15">
        <w:rPr>
          <w:rFonts w:ascii="Times New Roman" w:eastAsia="Times New Roman" w:hAnsi="Times New Roman" w:cs="Times New Roman"/>
          <w:color w:val="000000"/>
          <w:sz w:val="24"/>
          <w:szCs w:val="24"/>
        </w:rPr>
        <w:t>ns of extreme damage (Figure 4)</w:t>
      </w:r>
      <w:r w:rsidR="00945B15" w:rsidRPr="00945B15">
        <w:rPr>
          <w:rFonts w:ascii="Times New Roman" w:eastAsia="Times New Roman" w:hAnsi="Times New Roman" w:cs="Times New Roman"/>
          <w:color w:val="000000"/>
          <w:sz w:val="24"/>
          <w:szCs w:val="24"/>
        </w:rPr>
        <w:t xml:space="preserve">. Hurricane damage to health centers in </w:t>
      </w:r>
      <w:proofErr w:type="spellStart"/>
      <w:r w:rsidR="00945B15" w:rsidRPr="00945B15">
        <w:rPr>
          <w:rFonts w:ascii="Times New Roman" w:eastAsia="Times New Roman" w:hAnsi="Times New Roman" w:cs="Times New Roman"/>
          <w:color w:val="000000"/>
          <w:sz w:val="24"/>
          <w:szCs w:val="24"/>
        </w:rPr>
        <w:t>Jeremie</w:t>
      </w:r>
      <w:proofErr w:type="spellEnd"/>
      <w:r w:rsidR="00945B15" w:rsidRPr="00945B15">
        <w:rPr>
          <w:rFonts w:ascii="Times New Roman" w:eastAsia="Times New Roman" w:hAnsi="Times New Roman" w:cs="Times New Roman"/>
          <w:color w:val="000000"/>
          <w:sz w:val="24"/>
          <w:szCs w:val="24"/>
        </w:rPr>
        <w:t xml:space="preserve"> (2 damaged) and Le</w:t>
      </w:r>
      <w:r w:rsidR="00945B15">
        <w:rPr>
          <w:rFonts w:ascii="Times New Roman" w:eastAsia="Times New Roman" w:hAnsi="Times New Roman" w:cs="Times New Roman"/>
          <w:color w:val="000000"/>
          <w:sz w:val="24"/>
          <w:szCs w:val="24"/>
        </w:rPr>
        <w:t xml:space="preserve">s Cayes (11 damaged) decreased </w:t>
      </w:r>
      <w:r w:rsidR="00945B15" w:rsidRPr="00945B15">
        <w:rPr>
          <w:rFonts w:ascii="Times New Roman" w:eastAsia="Times New Roman" w:hAnsi="Times New Roman" w:cs="Times New Roman"/>
          <w:color w:val="000000"/>
          <w:sz w:val="24"/>
          <w:szCs w:val="24"/>
        </w:rPr>
        <w:t xml:space="preserve">accessibility from pre-Hurricane conditions by 1% </w:t>
      </w:r>
      <w:r w:rsidR="00945B15">
        <w:rPr>
          <w:rFonts w:ascii="Times New Roman" w:eastAsia="Times New Roman" w:hAnsi="Times New Roman" w:cs="Times New Roman"/>
          <w:color w:val="000000"/>
          <w:sz w:val="24"/>
          <w:szCs w:val="24"/>
        </w:rPr>
        <w:t>and 20%, respectively (Figure 4)</w:t>
      </w:r>
      <w:r w:rsidR="00945B15" w:rsidRPr="00945B15">
        <w:rPr>
          <w:rFonts w:ascii="Times New Roman" w:eastAsia="Times New Roman" w:hAnsi="Times New Roman" w:cs="Times New Roman"/>
          <w:color w:val="000000"/>
          <w:sz w:val="24"/>
          <w:szCs w:val="24"/>
        </w:rPr>
        <w:t xml:space="preserve">. However, for the cities with no damaged health centers, Dame Marie, Les </w:t>
      </w:r>
      <w:proofErr w:type="spellStart"/>
      <w:r w:rsidR="00945B15" w:rsidRPr="00945B15">
        <w:rPr>
          <w:rFonts w:ascii="Times New Roman" w:eastAsia="Times New Roman" w:hAnsi="Times New Roman" w:cs="Times New Roman"/>
          <w:color w:val="000000"/>
          <w:sz w:val="24"/>
          <w:szCs w:val="24"/>
        </w:rPr>
        <w:t>Anglais</w:t>
      </w:r>
      <w:proofErr w:type="spellEnd"/>
      <w:r w:rsidR="00945B15" w:rsidRPr="00945B15">
        <w:rPr>
          <w:rFonts w:ascii="Times New Roman" w:eastAsia="Times New Roman" w:hAnsi="Times New Roman" w:cs="Times New Roman"/>
          <w:color w:val="000000"/>
          <w:sz w:val="24"/>
          <w:szCs w:val="24"/>
        </w:rPr>
        <w:t xml:space="preserve">, and Port </w:t>
      </w:r>
      <w:proofErr w:type="spellStart"/>
      <w:r w:rsidR="00945B15" w:rsidRPr="00945B15">
        <w:rPr>
          <w:rFonts w:ascii="Times New Roman" w:eastAsia="Times New Roman" w:hAnsi="Times New Roman" w:cs="Times New Roman"/>
          <w:color w:val="000000"/>
          <w:sz w:val="24"/>
          <w:szCs w:val="24"/>
        </w:rPr>
        <w:t>Salut</w:t>
      </w:r>
      <w:proofErr w:type="spellEnd"/>
      <w:r w:rsidR="00945B15" w:rsidRPr="00945B15">
        <w:rPr>
          <w:rFonts w:ascii="Times New Roman" w:eastAsia="Times New Roman" w:hAnsi="Times New Roman" w:cs="Times New Roman"/>
          <w:color w:val="000000"/>
          <w:sz w:val="24"/>
          <w:szCs w:val="24"/>
        </w:rPr>
        <w:t xml:space="preserve">, these service area polygons also represent the pre-Hurricane accessibility to health services.   It should be noted that the obstacles recorded did not intersect with any of our service area polygons, and thus did not impact our analysis or demonstrate difference in accessibility from Oct. 4 to Oct. 27, 2016. </w:t>
      </w:r>
    </w:p>
    <w:p w:rsidR="00945B15" w:rsidRPr="00945B15" w:rsidRDefault="00945B15" w:rsidP="00945B15">
      <w:pPr>
        <w:spacing w:after="0" w:line="480" w:lineRule="auto"/>
        <w:ind w:firstLine="720"/>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 xml:space="preserve">The implications for these results are concerning, as they indicate an incredible gap between human need and infrastructure. </w:t>
      </w:r>
      <w:r w:rsidR="00A03A51">
        <w:rPr>
          <w:rFonts w:ascii="Times New Roman" w:eastAsia="Times New Roman" w:hAnsi="Times New Roman" w:cs="Times New Roman"/>
          <w:color w:val="000000"/>
          <w:sz w:val="24"/>
          <w:szCs w:val="24"/>
        </w:rPr>
        <w:t>We</w:t>
      </w:r>
      <w:r w:rsidRPr="00945B15">
        <w:rPr>
          <w:rFonts w:ascii="Times New Roman" w:eastAsia="Times New Roman" w:hAnsi="Times New Roman" w:cs="Times New Roman"/>
          <w:color w:val="000000"/>
          <w:sz w:val="24"/>
          <w:szCs w:val="24"/>
        </w:rPr>
        <w:t xml:space="preserve"> recommend humanitarian organizations focus their efforts on the cities with highest degrees of damage and lowest accessibility to health care, Les </w:t>
      </w:r>
      <w:proofErr w:type="spellStart"/>
      <w:r w:rsidRPr="00945B15">
        <w:rPr>
          <w:rFonts w:ascii="Times New Roman" w:eastAsia="Times New Roman" w:hAnsi="Times New Roman" w:cs="Times New Roman"/>
          <w:color w:val="000000"/>
          <w:sz w:val="24"/>
          <w:szCs w:val="24"/>
        </w:rPr>
        <w:t>Anglais</w:t>
      </w:r>
      <w:proofErr w:type="spellEnd"/>
      <w:r w:rsidRPr="00945B15">
        <w:rPr>
          <w:rFonts w:ascii="Times New Roman" w:eastAsia="Times New Roman" w:hAnsi="Times New Roman" w:cs="Times New Roman"/>
          <w:color w:val="000000"/>
          <w:sz w:val="24"/>
          <w:szCs w:val="24"/>
        </w:rPr>
        <w:t xml:space="preserve">, Les </w:t>
      </w:r>
      <w:proofErr w:type="spellStart"/>
      <w:r w:rsidRPr="00945B15">
        <w:rPr>
          <w:rFonts w:ascii="Times New Roman" w:eastAsia="Times New Roman" w:hAnsi="Times New Roman" w:cs="Times New Roman"/>
          <w:color w:val="000000"/>
          <w:sz w:val="24"/>
          <w:szCs w:val="24"/>
        </w:rPr>
        <w:t>Cayes</w:t>
      </w:r>
      <w:proofErr w:type="spellEnd"/>
      <w:r w:rsidRPr="00945B15">
        <w:rPr>
          <w:rFonts w:ascii="Times New Roman" w:eastAsia="Times New Roman" w:hAnsi="Times New Roman" w:cs="Times New Roman"/>
          <w:color w:val="000000"/>
          <w:sz w:val="24"/>
          <w:szCs w:val="24"/>
        </w:rPr>
        <w:t xml:space="preserve">, and Port </w:t>
      </w:r>
      <w:proofErr w:type="spellStart"/>
      <w:r w:rsidRPr="00945B15">
        <w:rPr>
          <w:rFonts w:ascii="Times New Roman" w:eastAsia="Times New Roman" w:hAnsi="Times New Roman" w:cs="Times New Roman"/>
          <w:color w:val="000000"/>
          <w:sz w:val="24"/>
          <w:szCs w:val="24"/>
        </w:rPr>
        <w:t>Salut</w:t>
      </w:r>
      <w:proofErr w:type="spellEnd"/>
      <w:r w:rsidRPr="00945B15">
        <w:rPr>
          <w:rFonts w:ascii="Times New Roman" w:eastAsia="Times New Roman" w:hAnsi="Times New Roman" w:cs="Times New Roman"/>
          <w:color w:val="000000"/>
          <w:sz w:val="24"/>
          <w:szCs w:val="24"/>
        </w:rPr>
        <w:t xml:space="preserve">. By targeting these communities with greatest need, organizations can best organize efforts to mitigate the aftermath of this natural disaster. As of November 3rd the Pan American Health Organization (PAHO) supports the preparation in a Post </w:t>
      </w:r>
      <w:r w:rsidRPr="00945B15">
        <w:rPr>
          <w:rFonts w:ascii="Times New Roman" w:eastAsia="Times New Roman" w:hAnsi="Times New Roman" w:cs="Times New Roman"/>
          <w:color w:val="000000"/>
          <w:sz w:val="24"/>
          <w:szCs w:val="24"/>
        </w:rPr>
        <w:lastRenderedPageBreak/>
        <w:t>Disaster Needs Assessment and is working to implement it with Haiti’s Ministry of Planning and External Cooperation. Organizations have identified 5 priority areas of action such as restoring health care delivery capacity and access to health services in the most affected areas (PACHO, 2016).</w:t>
      </w:r>
      <w:r w:rsidRPr="00945B15">
        <w:rPr>
          <w:rFonts w:ascii="Times New Roman" w:eastAsia="Times New Roman" w:hAnsi="Times New Roman" w:cs="Times New Roman"/>
          <w:b/>
          <w:bCs/>
          <w:color w:val="000000"/>
          <w:sz w:val="24"/>
          <w:szCs w:val="24"/>
        </w:rPr>
        <w:t xml:space="preserve"> </w:t>
      </w:r>
      <w:r w:rsidRPr="00945B15">
        <w:rPr>
          <w:rFonts w:ascii="Times New Roman" w:eastAsia="Times New Roman" w:hAnsi="Times New Roman" w:cs="Times New Roman"/>
          <w:color w:val="000000"/>
          <w:sz w:val="24"/>
          <w:szCs w:val="24"/>
        </w:rPr>
        <w:t>Therefore</w:t>
      </w:r>
      <w:r>
        <w:rPr>
          <w:rFonts w:ascii="Times New Roman" w:eastAsia="Times New Roman" w:hAnsi="Times New Roman" w:cs="Times New Roman"/>
          <w:color w:val="000000"/>
          <w:sz w:val="24"/>
          <w:szCs w:val="24"/>
        </w:rPr>
        <w:t>,</w:t>
      </w:r>
      <w:r w:rsidRPr="00945B15">
        <w:rPr>
          <w:rFonts w:ascii="Times New Roman" w:eastAsia="Times New Roman" w:hAnsi="Times New Roman" w:cs="Times New Roman"/>
          <w:color w:val="000000"/>
          <w:sz w:val="24"/>
          <w:szCs w:val="24"/>
        </w:rPr>
        <w:t xml:space="preserve"> </w:t>
      </w:r>
      <w:r w:rsidR="002D1F4E">
        <w:rPr>
          <w:rFonts w:ascii="Times New Roman" w:eastAsia="Times New Roman" w:hAnsi="Times New Roman" w:cs="Times New Roman"/>
          <w:color w:val="000000"/>
          <w:sz w:val="24"/>
          <w:szCs w:val="24"/>
        </w:rPr>
        <w:t xml:space="preserve">humanitarian </w:t>
      </w:r>
      <w:r w:rsidRPr="00945B15">
        <w:rPr>
          <w:rFonts w:ascii="Times New Roman" w:eastAsia="Times New Roman" w:hAnsi="Times New Roman" w:cs="Times New Roman"/>
          <w:color w:val="000000"/>
          <w:sz w:val="24"/>
          <w:szCs w:val="24"/>
        </w:rPr>
        <w:t>organizations are addressing the importance to restore health facilities and accessibility within most affected areas of Haiti.    </w:t>
      </w:r>
    </w:p>
    <w:p w:rsidR="00945B15" w:rsidRDefault="00945B15" w:rsidP="00945B15">
      <w:pPr>
        <w:spacing w:after="0" w:line="480" w:lineRule="auto"/>
        <w:ind w:firstLine="720"/>
        <w:rPr>
          <w:rFonts w:ascii="Times New Roman" w:eastAsia="Times New Roman" w:hAnsi="Times New Roman" w:cs="Times New Roman"/>
          <w:color w:val="000000"/>
          <w:sz w:val="24"/>
          <w:szCs w:val="24"/>
        </w:rPr>
      </w:pPr>
      <w:r w:rsidRPr="00945B15">
        <w:rPr>
          <w:rFonts w:ascii="Times New Roman" w:eastAsia="Times New Roman" w:hAnsi="Times New Roman" w:cs="Times New Roman"/>
          <w:color w:val="000000"/>
          <w:sz w:val="24"/>
          <w:szCs w:val="24"/>
        </w:rPr>
        <w:t>Further study should consider the usage of finer resolution streets, paths, and road networks, as our country wide streets layer restricted our service area polygons to major roads. The addition of minor paths and streets would provide greater accuracy of service area polygons, and would resolve our error of having polygons largely following streets</w:t>
      </w:r>
      <w:r w:rsidR="002D1F4E">
        <w:rPr>
          <w:rFonts w:ascii="Times New Roman" w:eastAsia="Times New Roman" w:hAnsi="Times New Roman" w:cs="Times New Roman"/>
          <w:color w:val="000000"/>
          <w:sz w:val="24"/>
          <w:szCs w:val="24"/>
        </w:rPr>
        <w:t xml:space="preserve"> rather than health centers</w:t>
      </w:r>
      <w:r w:rsidRPr="00945B15">
        <w:rPr>
          <w:rFonts w:ascii="Times New Roman" w:eastAsia="Times New Roman" w:hAnsi="Times New Roman" w:cs="Times New Roman"/>
          <w:color w:val="000000"/>
          <w:sz w:val="24"/>
          <w:szCs w:val="24"/>
        </w:rPr>
        <w:t xml:space="preserve">. Additionally, acquiring updated health facility data from 2010 onwards would allow the creation of service areas to be more representative of current health facility distribution. We recommend collaborating with local communities to conduct participatory GIS and post-disaster assessments to provide up to date data on road obstacles, extent of damage, and areas of greatest need. The collection of such data would require adequate technology, training, and communication infrastructure. </w:t>
      </w:r>
    </w:p>
    <w:p w:rsidR="00945B15" w:rsidRPr="00945B15" w:rsidRDefault="00945B15" w:rsidP="00945B15">
      <w:pPr>
        <w:spacing w:after="0" w:line="480" w:lineRule="auto"/>
        <w:ind w:firstLine="720"/>
        <w:rPr>
          <w:rFonts w:ascii="Times New Roman" w:eastAsia="Times New Roman" w:hAnsi="Times New Roman" w:cs="Times New Roman"/>
          <w:sz w:val="24"/>
          <w:szCs w:val="24"/>
        </w:rPr>
      </w:pP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b/>
          <w:bCs/>
          <w:color w:val="000000"/>
          <w:sz w:val="24"/>
          <w:szCs w:val="24"/>
        </w:rPr>
        <w:t>Literature Cited</w:t>
      </w:r>
    </w:p>
    <w:p w:rsidR="00945B15" w:rsidRPr="00945B15" w:rsidRDefault="00945B15" w:rsidP="00F07F36">
      <w:pPr>
        <w:spacing w:after="0" w:line="480" w:lineRule="auto"/>
        <w:ind w:left="720" w:hanging="720"/>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 xml:space="preserve">BBC. “Hurricane Matthew: Category Four storm pounds Haiti.” </w:t>
      </w:r>
      <w:r w:rsidRPr="00945B15">
        <w:rPr>
          <w:rFonts w:ascii="Times New Roman" w:eastAsia="Times New Roman" w:hAnsi="Times New Roman" w:cs="Times New Roman"/>
          <w:i/>
          <w:iCs/>
          <w:color w:val="000000"/>
          <w:sz w:val="24"/>
          <w:szCs w:val="24"/>
        </w:rPr>
        <w:t>BBC News</w:t>
      </w:r>
      <w:r w:rsidRPr="00945B15">
        <w:rPr>
          <w:rFonts w:ascii="Times New Roman" w:eastAsia="Times New Roman" w:hAnsi="Times New Roman" w:cs="Times New Roman"/>
          <w:color w:val="000000"/>
          <w:sz w:val="24"/>
          <w:szCs w:val="24"/>
        </w:rPr>
        <w:t>. 05 Oct. 2016, accessed 18 Oct. 2016.</w:t>
      </w:r>
      <w:hyperlink r:id="rId6" w:history="1">
        <w:r w:rsidRPr="00945B15">
          <w:rPr>
            <w:rFonts w:ascii="Times New Roman" w:eastAsia="Times New Roman" w:hAnsi="Times New Roman" w:cs="Times New Roman"/>
            <w:color w:val="000000"/>
            <w:sz w:val="24"/>
            <w:szCs w:val="24"/>
            <w:u w:val="single"/>
          </w:rPr>
          <w:t xml:space="preserve"> </w:t>
        </w:r>
        <w:r w:rsidRPr="00945B15">
          <w:rPr>
            <w:rFonts w:ascii="Times New Roman" w:eastAsia="Times New Roman" w:hAnsi="Times New Roman" w:cs="Times New Roman"/>
            <w:color w:val="1155CC"/>
            <w:sz w:val="24"/>
            <w:szCs w:val="24"/>
            <w:u w:val="single"/>
          </w:rPr>
          <w:t xml:space="preserve">http://www.bbc.com/news/world-latin-america-37549219 </w:t>
        </w:r>
      </w:hyperlink>
    </w:p>
    <w:p w:rsidR="00945B15" w:rsidRPr="00945B15" w:rsidRDefault="00945B15" w:rsidP="00F07F36">
      <w:pPr>
        <w:spacing w:after="0" w:line="480" w:lineRule="auto"/>
        <w:ind w:left="720" w:hanging="720"/>
        <w:rPr>
          <w:rFonts w:ascii="Times New Roman" w:eastAsia="Times New Roman" w:hAnsi="Times New Roman" w:cs="Times New Roman"/>
          <w:sz w:val="24"/>
          <w:szCs w:val="24"/>
        </w:rPr>
      </w:pPr>
      <w:proofErr w:type="spellStart"/>
      <w:r w:rsidRPr="00945B15">
        <w:rPr>
          <w:rFonts w:ascii="Times New Roman" w:eastAsia="Times New Roman" w:hAnsi="Times New Roman" w:cs="Times New Roman"/>
          <w:color w:val="000000"/>
          <w:sz w:val="24"/>
          <w:szCs w:val="24"/>
        </w:rPr>
        <w:t>Blanford</w:t>
      </w:r>
      <w:proofErr w:type="spellEnd"/>
      <w:r w:rsidRPr="00945B15">
        <w:rPr>
          <w:rFonts w:ascii="Times New Roman" w:eastAsia="Times New Roman" w:hAnsi="Times New Roman" w:cs="Times New Roman"/>
          <w:color w:val="000000"/>
          <w:sz w:val="24"/>
          <w:szCs w:val="24"/>
        </w:rPr>
        <w:t xml:space="preserve">, J. I., Kumar, S., Luo, W., &amp; </w:t>
      </w:r>
      <w:proofErr w:type="spellStart"/>
      <w:r w:rsidRPr="00945B15">
        <w:rPr>
          <w:rFonts w:ascii="Times New Roman" w:eastAsia="Times New Roman" w:hAnsi="Times New Roman" w:cs="Times New Roman"/>
          <w:color w:val="000000"/>
          <w:sz w:val="24"/>
          <w:szCs w:val="24"/>
        </w:rPr>
        <w:t>MacEachren</w:t>
      </w:r>
      <w:proofErr w:type="spellEnd"/>
      <w:r w:rsidRPr="00945B15">
        <w:rPr>
          <w:rFonts w:ascii="Times New Roman" w:eastAsia="Times New Roman" w:hAnsi="Times New Roman" w:cs="Times New Roman"/>
          <w:color w:val="000000"/>
          <w:sz w:val="24"/>
          <w:szCs w:val="24"/>
        </w:rPr>
        <w:t xml:space="preserve">, A. M. 2012. It’s a long, long walk: accessibility to hospitals, maternity and integrated health centers in Niger. </w:t>
      </w:r>
      <w:r w:rsidRPr="00945B15">
        <w:rPr>
          <w:rFonts w:ascii="Times New Roman" w:eastAsia="Times New Roman" w:hAnsi="Times New Roman" w:cs="Times New Roman"/>
          <w:i/>
          <w:iCs/>
          <w:color w:val="000000"/>
          <w:sz w:val="24"/>
          <w:szCs w:val="24"/>
        </w:rPr>
        <w:t xml:space="preserve">International Journal of Health </w:t>
      </w:r>
      <w:proofErr w:type="spellStart"/>
      <w:r w:rsidRPr="00945B15">
        <w:rPr>
          <w:rFonts w:ascii="Times New Roman" w:eastAsia="Times New Roman" w:hAnsi="Times New Roman" w:cs="Times New Roman"/>
          <w:i/>
          <w:iCs/>
          <w:color w:val="000000"/>
          <w:sz w:val="24"/>
          <w:szCs w:val="24"/>
        </w:rPr>
        <w:t>Geographics</w:t>
      </w:r>
      <w:proofErr w:type="spellEnd"/>
      <w:r w:rsidRPr="00945B15">
        <w:rPr>
          <w:rFonts w:ascii="Times New Roman" w:eastAsia="Times New Roman" w:hAnsi="Times New Roman" w:cs="Times New Roman"/>
          <w:color w:val="000000"/>
          <w:sz w:val="24"/>
          <w:szCs w:val="24"/>
        </w:rPr>
        <w:t xml:space="preserve">, </w:t>
      </w:r>
      <w:r w:rsidRPr="00945B15">
        <w:rPr>
          <w:rFonts w:ascii="Times New Roman" w:eastAsia="Times New Roman" w:hAnsi="Times New Roman" w:cs="Times New Roman"/>
          <w:i/>
          <w:iCs/>
          <w:color w:val="000000"/>
          <w:sz w:val="24"/>
          <w:szCs w:val="24"/>
        </w:rPr>
        <w:t>11</w:t>
      </w:r>
      <w:r w:rsidRPr="00945B15">
        <w:rPr>
          <w:rFonts w:ascii="Times New Roman" w:eastAsia="Times New Roman" w:hAnsi="Times New Roman" w:cs="Times New Roman"/>
          <w:color w:val="000000"/>
          <w:sz w:val="24"/>
          <w:szCs w:val="24"/>
        </w:rPr>
        <w:t>, 24. http://doi.org/10.1186/1476-072X-11-24</w:t>
      </w:r>
    </w:p>
    <w:p w:rsidR="00945B15" w:rsidRPr="00945B15" w:rsidRDefault="00945B15" w:rsidP="00F07F36">
      <w:pPr>
        <w:spacing w:after="0" w:line="480" w:lineRule="auto"/>
        <w:ind w:left="720" w:hanging="720"/>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lastRenderedPageBreak/>
        <w:t xml:space="preserve">Comber, Alexis, Chris </w:t>
      </w:r>
      <w:proofErr w:type="spellStart"/>
      <w:r w:rsidRPr="00945B15">
        <w:rPr>
          <w:rFonts w:ascii="Times New Roman" w:eastAsia="Times New Roman" w:hAnsi="Times New Roman" w:cs="Times New Roman"/>
          <w:color w:val="000000"/>
          <w:sz w:val="24"/>
          <w:szCs w:val="24"/>
        </w:rPr>
        <w:t>Brunsdon</w:t>
      </w:r>
      <w:proofErr w:type="spellEnd"/>
      <w:r w:rsidRPr="00945B15">
        <w:rPr>
          <w:rFonts w:ascii="Times New Roman" w:eastAsia="Times New Roman" w:hAnsi="Times New Roman" w:cs="Times New Roman"/>
          <w:color w:val="000000"/>
          <w:sz w:val="24"/>
          <w:szCs w:val="24"/>
        </w:rPr>
        <w:t xml:space="preserve">, and Edmund Green. 2008. "Using a GIS-based network analysis to determine urban greenspace accessibility for different ethnic and religious groups." </w:t>
      </w:r>
      <w:r w:rsidRPr="00945B15">
        <w:rPr>
          <w:rFonts w:ascii="Times New Roman" w:eastAsia="Times New Roman" w:hAnsi="Times New Roman" w:cs="Times New Roman"/>
          <w:i/>
          <w:iCs/>
          <w:color w:val="000000"/>
          <w:sz w:val="24"/>
          <w:szCs w:val="24"/>
        </w:rPr>
        <w:t>Landscape and Urban Planning</w:t>
      </w:r>
      <w:r w:rsidRPr="00945B15">
        <w:rPr>
          <w:rFonts w:ascii="Times New Roman" w:eastAsia="Times New Roman" w:hAnsi="Times New Roman" w:cs="Times New Roman"/>
          <w:color w:val="000000"/>
          <w:sz w:val="24"/>
          <w:szCs w:val="24"/>
        </w:rPr>
        <w:t xml:space="preserve"> 86.1 2008: 103-114.</w:t>
      </w:r>
    </w:p>
    <w:p w:rsidR="00945B15" w:rsidRPr="00945B15" w:rsidRDefault="00945B15" w:rsidP="00F07F36">
      <w:pPr>
        <w:spacing w:after="0" w:line="480" w:lineRule="auto"/>
        <w:ind w:left="720" w:hanging="720"/>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 xml:space="preserve">Delamater, Paul L., Messina, Joseph P., </w:t>
      </w:r>
      <w:proofErr w:type="spellStart"/>
      <w:r w:rsidRPr="00945B15">
        <w:rPr>
          <w:rFonts w:ascii="Times New Roman" w:eastAsia="Times New Roman" w:hAnsi="Times New Roman" w:cs="Times New Roman"/>
          <w:color w:val="000000"/>
          <w:sz w:val="24"/>
          <w:szCs w:val="24"/>
        </w:rPr>
        <w:t>Shortridge</w:t>
      </w:r>
      <w:proofErr w:type="spellEnd"/>
      <w:r w:rsidRPr="00945B15">
        <w:rPr>
          <w:rFonts w:ascii="Times New Roman" w:eastAsia="Times New Roman" w:hAnsi="Times New Roman" w:cs="Times New Roman"/>
          <w:color w:val="000000"/>
          <w:sz w:val="24"/>
          <w:szCs w:val="24"/>
        </w:rPr>
        <w:t xml:space="preserve">, Ashton M., Grady, Sue C. 2012. “Measuring geographic access to health care: raster and network-based methods.” </w:t>
      </w:r>
      <w:r w:rsidRPr="00945B15">
        <w:rPr>
          <w:rFonts w:ascii="Times New Roman" w:eastAsia="Times New Roman" w:hAnsi="Times New Roman" w:cs="Times New Roman"/>
          <w:i/>
          <w:iCs/>
          <w:color w:val="000000"/>
          <w:sz w:val="24"/>
          <w:szCs w:val="24"/>
        </w:rPr>
        <w:t xml:space="preserve">International Journal of Health </w:t>
      </w:r>
      <w:proofErr w:type="spellStart"/>
      <w:r w:rsidRPr="00945B15">
        <w:rPr>
          <w:rFonts w:ascii="Times New Roman" w:eastAsia="Times New Roman" w:hAnsi="Times New Roman" w:cs="Times New Roman"/>
          <w:i/>
          <w:iCs/>
          <w:color w:val="000000"/>
          <w:sz w:val="24"/>
          <w:szCs w:val="24"/>
        </w:rPr>
        <w:t>Geographics</w:t>
      </w:r>
      <w:proofErr w:type="spellEnd"/>
      <w:r w:rsidRPr="00945B15">
        <w:rPr>
          <w:rFonts w:ascii="Times New Roman" w:eastAsia="Times New Roman" w:hAnsi="Times New Roman" w:cs="Times New Roman"/>
          <w:i/>
          <w:iCs/>
          <w:color w:val="000000"/>
          <w:sz w:val="24"/>
          <w:szCs w:val="24"/>
        </w:rPr>
        <w:t>,</w:t>
      </w:r>
      <w:r w:rsidRPr="00945B15">
        <w:rPr>
          <w:rFonts w:ascii="Times New Roman" w:eastAsia="Times New Roman" w:hAnsi="Times New Roman" w:cs="Times New Roman"/>
          <w:color w:val="000000"/>
          <w:sz w:val="24"/>
          <w:szCs w:val="24"/>
        </w:rPr>
        <w:t xml:space="preserve"> 2012, 11:15. Accessed online 18 Oct. 2016.</w:t>
      </w:r>
    </w:p>
    <w:p w:rsidR="00945B15" w:rsidRPr="00945B15" w:rsidRDefault="00945B15" w:rsidP="00F07F36">
      <w:pPr>
        <w:spacing w:after="0" w:line="480" w:lineRule="auto"/>
        <w:ind w:left="720" w:hanging="720"/>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 xml:space="preserve">Liu, </w:t>
      </w:r>
      <w:proofErr w:type="spellStart"/>
      <w:r w:rsidRPr="00945B15">
        <w:rPr>
          <w:rFonts w:ascii="Times New Roman" w:eastAsia="Times New Roman" w:hAnsi="Times New Roman" w:cs="Times New Roman"/>
          <w:color w:val="000000"/>
          <w:sz w:val="24"/>
          <w:szCs w:val="24"/>
        </w:rPr>
        <w:t>Suxia</w:t>
      </w:r>
      <w:proofErr w:type="spellEnd"/>
      <w:r w:rsidRPr="00945B15">
        <w:rPr>
          <w:rFonts w:ascii="Times New Roman" w:eastAsia="Times New Roman" w:hAnsi="Times New Roman" w:cs="Times New Roman"/>
          <w:color w:val="000000"/>
          <w:sz w:val="24"/>
          <w:szCs w:val="24"/>
        </w:rPr>
        <w:t xml:space="preserve"> and Zhu, Xuan. “Accessibility Analyst: An Integrated GIS Tool for Accessibility Analysis in Urban Transportation Planning.” </w:t>
      </w:r>
      <w:r w:rsidRPr="00945B15">
        <w:rPr>
          <w:rFonts w:ascii="Times New Roman" w:eastAsia="Times New Roman" w:hAnsi="Times New Roman" w:cs="Times New Roman"/>
          <w:i/>
          <w:iCs/>
          <w:color w:val="000000"/>
          <w:sz w:val="24"/>
          <w:szCs w:val="24"/>
        </w:rPr>
        <w:t xml:space="preserve">Environ </w:t>
      </w:r>
      <w:proofErr w:type="spellStart"/>
      <w:r w:rsidRPr="00945B15">
        <w:rPr>
          <w:rFonts w:ascii="Times New Roman" w:eastAsia="Times New Roman" w:hAnsi="Times New Roman" w:cs="Times New Roman"/>
          <w:i/>
          <w:iCs/>
          <w:color w:val="000000"/>
          <w:sz w:val="24"/>
          <w:szCs w:val="24"/>
        </w:rPr>
        <w:t>Plann</w:t>
      </w:r>
      <w:proofErr w:type="spellEnd"/>
      <w:r w:rsidRPr="00945B15">
        <w:rPr>
          <w:rFonts w:ascii="Times New Roman" w:eastAsia="Times New Roman" w:hAnsi="Times New Roman" w:cs="Times New Roman"/>
          <w:i/>
          <w:iCs/>
          <w:color w:val="000000"/>
          <w:sz w:val="24"/>
          <w:szCs w:val="24"/>
        </w:rPr>
        <w:t xml:space="preserve"> B </w:t>
      </w:r>
      <w:proofErr w:type="spellStart"/>
      <w:r w:rsidRPr="00945B15">
        <w:rPr>
          <w:rFonts w:ascii="Times New Roman" w:eastAsia="Times New Roman" w:hAnsi="Times New Roman" w:cs="Times New Roman"/>
          <w:i/>
          <w:iCs/>
          <w:color w:val="000000"/>
          <w:sz w:val="24"/>
          <w:szCs w:val="24"/>
        </w:rPr>
        <w:t>Plann</w:t>
      </w:r>
      <w:proofErr w:type="spellEnd"/>
      <w:r w:rsidRPr="00945B15">
        <w:rPr>
          <w:rFonts w:ascii="Times New Roman" w:eastAsia="Times New Roman" w:hAnsi="Times New Roman" w:cs="Times New Roman"/>
          <w:i/>
          <w:iCs/>
          <w:color w:val="000000"/>
          <w:sz w:val="24"/>
          <w:szCs w:val="24"/>
        </w:rPr>
        <w:t xml:space="preserve"> Des </w:t>
      </w:r>
      <w:r w:rsidRPr="00945B15">
        <w:rPr>
          <w:rFonts w:ascii="Times New Roman" w:eastAsia="Times New Roman" w:hAnsi="Times New Roman" w:cs="Times New Roman"/>
          <w:i/>
          <w:iCs/>
          <w:color w:val="000000"/>
          <w:sz w:val="24"/>
          <w:szCs w:val="24"/>
        </w:rPr>
        <w:tab/>
        <w:t>February 2004 vol. 31 no. 1 105-124.</w:t>
      </w:r>
      <w:r w:rsidRPr="00945B15">
        <w:rPr>
          <w:rFonts w:ascii="Times New Roman" w:eastAsia="Times New Roman" w:hAnsi="Times New Roman" w:cs="Times New Roman"/>
          <w:color w:val="000000"/>
          <w:sz w:val="24"/>
          <w:szCs w:val="24"/>
        </w:rPr>
        <w:t xml:space="preserve"> Accessed online 18 Oct. 2016.</w:t>
      </w:r>
      <w:hyperlink r:id="rId7" w:history="1">
        <w:r w:rsidRPr="00945B15">
          <w:rPr>
            <w:rFonts w:ascii="Times New Roman" w:eastAsia="Times New Roman" w:hAnsi="Times New Roman" w:cs="Times New Roman"/>
            <w:color w:val="000000"/>
            <w:sz w:val="24"/>
            <w:szCs w:val="24"/>
            <w:u w:val="single"/>
          </w:rPr>
          <w:t xml:space="preserve"> </w:t>
        </w:r>
        <w:r w:rsidRPr="00945B15">
          <w:rPr>
            <w:rFonts w:ascii="Times New Roman" w:eastAsia="Times New Roman" w:hAnsi="Times New Roman" w:cs="Times New Roman"/>
            <w:color w:val="1155CC"/>
            <w:sz w:val="24"/>
            <w:szCs w:val="24"/>
            <w:u w:val="single"/>
          </w:rPr>
          <w:t>http://epb.sagepub.com/content/31/1/105.short</w:t>
        </w:r>
      </w:hyperlink>
    </w:p>
    <w:p w:rsidR="00945B15" w:rsidRPr="00945B15" w:rsidRDefault="00945B15" w:rsidP="00F07F36">
      <w:pPr>
        <w:spacing w:after="240" w:line="480" w:lineRule="auto"/>
        <w:ind w:left="720" w:hanging="720"/>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 xml:space="preserve">Munoz, Huerta and </w:t>
      </w:r>
      <w:proofErr w:type="spellStart"/>
      <w:r w:rsidRPr="00945B15">
        <w:rPr>
          <w:rFonts w:ascii="Times New Roman" w:eastAsia="Times New Roman" w:hAnsi="Times New Roman" w:cs="Times New Roman"/>
          <w:color w:val="000000"/>
          <w:sz w:val="24"/>
          <w:szCs w:val="24"/>
          <w:shd w:val="clear" w:color="auto" w:fill="FFFFFF"/>
        </w:rPr>
        <w:t>Källestål</w:t>
      </w:r>
      <w:proofErr w:type="spellEnd"/>
      <w:r w:rsidRPr="00945B15">
        <w:rPr>
          <w:rFonts w:ascii="Times New Roman" w:eastAsia="Times New Roman" w:hAnsi="Times New Roman" w:cs="Times New Roman"/>
          <w:color w:val="000000"/>
          <w:sz w:val="24"/>
          <w:szCs w:val="24"/>
          <w:shd w:val="clear" w:color="auto" w:fill="FFFFFF"/>
        </w:rPr>
        <w:t xml:space="preserve">, Carina. Geographical accessibility and spatial coverage modeling of the primary health care network in the Western Province of Rwanda. 2012. </w:t>
      </w:r>
      <w:r w:rsidRPr="00945B15">
        <w:rPr>
          <w:rFonts w:ascii="Times New Roman" w:eastAsia="Times New Roman" w:hAnsi="Times New Roman" w:cs="Times New Roman"/>
          <w:i/>
          <w:iCs/>
          <w:color w:val="000000"/>
          <w:sz w:val="24"/>
          <w:szCs w:val="24"/>
          <w:shd w:val="clear" w:color="auto" w:fill="FFFFFF"/>
        </w:rPr>
        <w:t xml:space="preserve">International Journal of Health </w:t>
      </w:r>
      <w:proofErr w:type="spellStart"/>
      <w:r w:rsidRPr="00945B15">
        <w:rPr>
          <w:rFonts w:ascii="Times New Roman" w:eastAsia="Times New Roman" w:hAnsi="Times New Roman" w:cs="Times New Roman"/>
          <w:i/>
          <w:iCs/>
          <w:color w:val="000000"/>
          <w:sz w:val="24"/>
          <w:szCs w:val="24"/>
          <w:shd w:val="clear" w:color="auto" w:fill="FFFFFF"/>
        </w:rPr>
        <w:t>Geographics</w:t>
      </w:r>
      <w:proofErr w:type="spellEnd"/>
      <w:r w:rsidRPr="00945B15">
        <w:rPr>
          <w:rFonts w:ascii="Times New Roman" w:eastAsia="Times New Roman" w:hAnsi="Times New Roman" w:cs="Times New Roman"/>
          <w:i/>
          <w:iCs/>
          <w:color w:val="000000"/>
          <w:sz w:val="24"/>
          <w:szCs w:val="24"/>
          <w:shd w:val="clear" w:color="auto" w:fill="FFFFFF"/>
        </w:rPr>
        <w:t xml:space="preserve">. </w:t>
      </w:r>
      <w:r w:rsidRPr="00945B15">
        <w:rPr>
          <w:rFonts w:ascii="Times New Roman" w:eastAsia="Times New Roman" w:hAnsi="Times New Roman" w:cs="Times New Roman"/>
          <w:color w:val="000000"/>
          <w:sz w:val="24"/>
          <w:szCs w:val="24"/>
          <w:shd w:val="clear" w:color="auto" w:fill="FFFFFF"/>
        </w:rPr>
        <w:t>201211:40 DOI: 10.1186/1476-072X-11-40 Retrieved from: https://ij-healthgeographics.biomedcentral.com/articles/10.1186/1476-072X-11-40</w:t>
      </w:r>
    </w:p>
    <w:p w:rsidR="00945B15" w:rsidRPr="00945B15" w:rsidRDefault="00945B15" w:rsidP="00F07F36">
      <w:pPr>
        <w:spacing w:after="0" w:line="480" w:lineRule="auto"/>
        <w:ind w:left="720" w:hanging="720"/>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 xml:space="preserve">Noor, A. M., Amin, A. A., </w:t>
      </w:r>
      <w:proofErr w:type="spellStart"/>
      <w:r w:rsidRPr="00945B15">
        <w:rPr>
          <w:rFonts w:ascii="Times New Roman" w:eastAsia="Times New Roman" w:hAnsi="Times New Roman" w:cs="Times New Roman"/>
          <w:color w:val="000000"/>
          <w:sz w:val="24"/>
          <w:szCs w:val="24"/>
        </w:rPr>
        <w:t>Gething</w:t>
      </w:r>
      <w:proofErr w:type="spellEnd"/>
      <w:r w:rsidRPr="00945B15">
        <w:rPr>
          <w:rFonts w:ascii="Times New Roman" w:eastAsia="Times New Roman" w:hAnsi="Times New Roman" w:cs="Times New Roman"/>
          <w:color w:val="000000"/>
          <w:sz w:val="24"/>
          <w:szCs w:val="24"/>
        </w:rPr>
        <w:t xml:space="preserve">, P. W., Atkinson, P. M., Hay, S. I., &amp; Snow, R. W. 2006. Modelling distances travelled to government health services in Kenya. </w:t>
      </w:r>
      <w:r w:rsidRPr="00945B15">
        <w:rPr>
          <w:rFonts w:ascii="Times New Roman" w:eastAsia="Times New Roman" w:hAnsi="Times New Roman" w:cs="Times New Roman"/>
          <w:i/>
          <w:iCs/>
          <w:color w:val="000000"/>
          <w:sz w:val="24"/>
          <w:szCs w:val="24"/>
        </w:rPr>
        <w:t xml:space="preserve">Tropical Medicine &amp; International </w:t>
      </w:r>
      <w:proofErr w:type="gramStart"/>
      <w:r w:rsidRPr="00945B15">
        <w:rPr>
          <w:rFonts w:ascii="Times New Roman" w:eastAsia="Times New Roman" w:hAnsi="Times New Roman" w:cs="Times New Roman"/>
          <w:i/>
          <w:iCs/>
          <w:color w:val="000000"/>
          <w:sz w:val="24"/>
          <w:szCs w:val="24"/>
        </w:rPr>
        <w:t>Health :</w:t>
      </w:r>
      <w:proofErr w:type="gramEnd"/>
      <w:r w:rsidRPr="00945B15">
        <w:rPr>
          <w:rFonts w:ascii="Times New Roman" w:eastAsia="Times New Roman" w:hAnsi="Times New Roman" w:cs="Times New Roman"/>
          <w:i/>
          <w:iCs/>
          <w:color w:val="000000"/>
          <w:sz w:val="24"/>
          <w:szCs w:val="24"/>
        </w:rPr>
        <w:t xml:space="preserve"> TM &amp; IH</w:t>
      </w:r>
      <w:r w:rsidRPr="00945B15">
        <w:rPr>
          <w:rFonts w:ascii="Times New Roman" w:eastAsia="Times New Roman" w:hAnsi="Times New Roman" w:cs="Times New Roman"/>
          <w:color w:val="000000"/>
          <w:sz w:val="24"/>
          <w:szCs w:val="24"/>
        </w:rPr>
        <w:t xml:space="preserve">, </w:t>
      </w:r>
      <w:r w:rsidRPr="00945B15">
        <w:rPr>
          <w:rFonts w:ascii="Times New Roman" w:eastAsia="Times New Roman" w:hAnsi="Times New Roman" w:cs="Times New Roman"/>
          <w:i/>
          <w:iCs/>
          <w:color w:val="000000"/>
          <w:sz w:val="24"/>
          <w:szCs w:val="24"/>
        </w:rPr>
        <w:t>11</w:t>
      </w:r>
      <w:r w:rsidRPr="00945B15">
        <w:rPr>
          <w:rFonts w:ascii="Times New Roman" w:eastAsia="Times New Roman" w:hAnsi="Times New Roman" w:cs="Times New Roman"/>
          <w:color w:val="000000"/>
          <w:sz w:val="24"/>
          <w:szCs w:val="24"/>
        </w:rPr>
        <w:t xml:space="preserve">(2), 188–196. Retrieved from: </w:t>
      </w:r>
      <w:hyperlink r:id="rId8" w:history="1">
        <w:r w:rsidRPr="00945B15">
          <w:rPr>
            <w:rFonts w:ascii="Times New Roman" w:eastAsia="Times New Roman" w:hAnsi="Times New Roman" w:cs="Times New Roman"/>
            <w:color w:val="000000"/>
            <w:sz w:val="24"/>
            <w:szCs w:val="24"/>
            <w:u w:val="single"/>
          </w:rPr>
          <w:t>http://doi.org/10.1111/j.1365-3156.2005.01555.x</w:t>
        </w:r>
      </w:hyperlink>
    </w:p>
    <w:p w:rsidR="00945B15" w:rsidRPr="00945B15" w:rsidRDefault="00945B15" w:rsidP="00F07F36">
      <w:pPr>
        <w:spacing w:after="0" w:line="480" w:lineRule="auto"/>
        <w:ind w:left="720" w:hanging="720"/>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PAHO. (2016, November 3). Haiti needs support to restore, rebuild health services after Hurricane Matthew. Retrieved December 13, 2016, from http://www.paho.org/hq/index.php?option=com_content&amp;view=article&amp;id=12707:haiti-</w:t>
      </w:r>
      <w:r w:rsidRPr="00945B15">
        <w:rPr>
          <w:rFonts w:ascii="Times New Roman" w:eastAsia="Times New Roman" w:hAnsi="Times New Roman" w:cs="Times New Roman"/>
          <w:color w:val="000000"/>
          <w:sz w:val="24"/>
          <w:szCs w:val="24"/>
        </w:rPr>
        <w:lastRenderedPageBreak/>
        <w:t>needs-support-restore-rebuild-health-services-after-hurricane-matthew&amp;Itemid=1926&amp;lang=en</w:t>
      </w:r>
    </w:p>
    <w:p w:rsidR="00945B15" w:rsidRDefault="00945B15" w:rsidP="00F07F36">
      <w:pPr>
        <w:spacing w:after="0" w:line="480" w:lineRule="auto"/>
        <w:ind w:left="720" w:hanging="720"/>
        <w:rPr>
          <w:rFonts w:ascii="Times New Roman" w:eastAsia="Times New Roman" w:hAnsi="Times New Roman" w:cs="Times New Roman"/>
          <w:color w:val="000000"/>
          <w:sz w:val="24"/>
          <w:szCs w:val="24"/>
        </w:rPr>
      </w:pPr>
      <w:r w:rsidRPr="00945B15">
        <w:rPr>
          <w:rFonts w:ascii="Times New Roman" w:eastAsia="Times New Roman" w:hAnsi="Times New Roman" w:cs="Times New Roman"/>
          <w:color w:val="000000"/>
          <w:sz w:val="24"/>
          <w:szCs w:val="24"/>
        </w:rPr>
        <w:t xml:space="preserve">Rebecca, K. K. "Photos and Detailed Maps Reveal Hurricane Matthew’s Brutal Aftermath in Haiti." </w:t>
      </w:r>
      <w:r w:rsidRPr="00945B15">
        <w:rPr>
          <w:rFonts w:ascii="Times New Roman" w:eastAsia="Times New Roman" w:hAnsi="Times New Roman" w:cs="Times New Roman"/>
          <w:i/>
          <w:iCs/>
          <w:color w:val="000000"/>
          <w:sz w:val="24"/>
          <w:szCs w:val="24"/>
        </w:rPr>
        <w:t>The New York Times</w:t>
      </w:r>
      <w:r w:rsidRPr="00945B15">
        <w:rPr>
          <w:rFonts w:ascii="Times New Roman" w:eastAsia="Times New Roman" w:hAnsi="Times New Roman" w:cs="Times New Roman"/>
          <w:color w:val="000000"/>
          <w:sz w:val="24"/>
          <w:szCs w:val="24"/>
        </w:rPr>
        <w:t>. The New York Times, 09 Oct. 2016. Web. 18 Oct. 2016.</w:t>
      </w:r>
    </w:p>
    <w:p w:rsidR="00F07F36" w:rsidRPr="00945B15" w:rsidRDefault="00F07F36" w:rsidP="00F07F36">
      <w:pPr>
        <w:spacing w:after="0" w:line="480" w:lineRule="auto"/>
        <w:ind w:left="720" w:hanging="720"/>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t xml:space="preserve">Tanser, F. 2006. Methodology for </w:t>
      </w:r>
      <w:proofErr w:type="spellStart"/>
      <w:r w:rsidRPr="00945B15">
        <w:rPr>
          <w:rFonts w:ascii="Times New Roman" w:eastAsia="Times New Roman" w:hAnsi="Times New Roman" w:cs="Times New Roman"/>
          <w:color w:val="000000"/>
          <w:sz w:val="24"/>
          <w:szCs w:val="24"/>
        </w:rPr>
        <w:t>optimising</w:t>
      </w:r>
      <w:proofErr w:type="spellEnd"/>
      <w:r w:rsidRPr="00945B15">
        <w:rPr>
          <w:rFonts w:ascii="Times New Roman" w:eastAsia="Times New Roman" w:hAnsi="Times New Roman" w:cs="Times New Roman"/>
          <w:color w:val="000000"/>
          <w:sz w:val="24"/>
          <w:szCs w:val="24"/>
        </w:rPr>
        <w:t xml:space="preserve"> location of new primary health care facilities in rural communities: a case study in KwaZulu-Natal, South Africa. </w:t>
      </w:r>
      <w:r w:rsidRPr="00945B15">
        <w:rPr>
          <w:rFonts w:ascii="Times New Roman" w:eastAsia="Times New Roman" w:hAnsi="Times New Roman" w:cs="Times New Roman"/>
          <w:i/>
          <w:iCs/>
          <w:color w:val="000000"/>
          <w:sz w:val="24"/>
          <w:szCs w:val="24"/>
        </w:rPr>
        <w:t>Journal of Epidemiology and Community health</w:t>
      </w:r>
      <w:r w:rsidRPr="00945B15">
        <w:rPr>
          <w:rFonts w:ascii="Times New Roman" w:eastAsia="Times New Roman" w:hAnsi="Times New Roman" w:cs="Times New Roman"/>
          <w:color w:val="000000"/>
          <w:sz w:val="24"/>
          <w:szCs w:val="24"/>
        </w:rPr>
        <w:t xml:space="preserve">, </w:t>
      </w:r>
      <w:r w:rsidRPr="00945B15">
        <w:rPr>
          <w:rFonts w:ascii="Times New Roman" w:eastAsia="Times New Roman" w:hAnsi="Times New Roman" w:cs="Times New Roman"/>
          <w:i/>
          <w:iCs/>
          <w:color w:val="000000"/>
          <w:sz w:val="24"/>
          <w:szCs w:val="24"/>
        </w:rPr>
        <w:t>60</w:t>
      </w:r>
      <w:r w:rsidRPr="00945B15">
        <w:rPr>
          <w:rFonts w:ascii="Times New Roman" w:eastAsia="Times New Roman" w:hAnsi="Times New Roman" w:cs="Times New Roman"/>
          <w:color w:val="000000"/>
          <w:sz w:val="24"/>
          <w:szCs w:val="24"/>
        </w:rPr>
        <w:t>(10), 846-850.</w:t>
      </w:r>
    </w:p>
    <w:p w:rsidR="00F07F36" w:rsidRPr="00945B15" w:rsidRDefault="00F07F36" w:rsidP="00F07F36">
      <w:pPr>
        <w:spacing w:after="0" w:line="480" w:lineRule="auto"/>
        <w:ind w:left="720" w:hanging="720"/>
        <w:rPr>
          <w:rFonts w:ascii="Times New Roman" w:eastAsia="Times New Roman" w:hAnsi="Times New Roman" w:cs="Times New Roman"/>
          <w:sz w:val="24"/>
          <w:szCs w:val="24"/>
        </w:rPr>
      </w:pPr>
    </w:p>
    <w:p w:rsidR="00945B15" w:rsidRPr="00945B15" w:rsidRDefault="00945B15" w:rsidP="00945B15">
      <w:pPr>
        <w:spacing w:after="0" w:line="240" w:lineRule="auto"/>
        <w:rPr>
          <w:rFonts w:ascii="Times New Roman" w:eastAsia="Times New Roman" w:hAnsi="Times New Roman" w:cs="Times New Roman"/>
          <w:sz w:val="24"/>
          <w:szCs w:val="24"/>
        </w:rPr>
      </w:pPr>
    </w:p>
    <w:p w:rsidR="00945B15" w:rsidRPr="00945B15" w:rsidRDefault="00945B15" w:rsidP="00945B15">
      <w:pPr>
        <w:spacing w:line="240" w:lineRule="auto"/>
        <w:rPr>
          <w:rFonts w:ascii="Times New Roman" w:eastAsia="Times New Roman" w:hAnsi="Times New Roman" w:cs="Times New Roman"/>
          <w:sz w:val="24"/>
          <w:szCs w:val="24"/>
        </w:rPr>
      </w:pPr>
    </w:p>
    <w:p w:rsidR="00945B15" w:rsidRPr="00945B15" w:rsidRDefault="00945B15" w:rsidP="00945B15">
      <w:pPr>
        <w:spacing w:line="240" w:lineRule="auto"/>
        <w:rPr>
          <w:rFonts w:ascii="Times New Roman" w:eastAsia="Times New Roman" w:hAnsi="Times New Roman" w:cs="Times New Roman"/>
          <w:sz w:val="24"/>
          <w:szCs w:val="24"/>
        </w:rPr>
      </w:pPr>
    </w:p>
    <w:p w:rsidR="00945B15" w:rsidRPr="00945B15" w:rsidRDefault="00945B15" w:rsidP="00945B15">
      <w:pPr>
        <w:spacing w:line="240" w:lineRule="auto"/>
        <w:rPr>
          <w:rFonts w:ascii="Times New Roman" w:eastAsia="Times New Roman" w:hAnsi="Times New Roman" w:cs="Times New Roman"/>
          <w:sz w:val="24"/>
          <w:szCs w:val="24"/>
        </w:rPr>
      </w:pPr>
    </w:p>
    <w:p w:rsidR="00945B15" w:rsidRPr="00945B15" w:rsidRDefault="00945B15" w:rsidP="00945B15">
      <w:pPr>
        <w:spacing w:line="240" w:lineRule="auto"/>
        <w:rPr>
          <w:rFonts w:ascii="Times New Roman" w:eastAsia="Times New Roman" w:hAnsi="Times New Roman" w:cs="Times New Roman"/>
          <w:sz w:val="24"/>
          <w:szCs w:val="24"/>
        </w:rPr>
      </w:pPr>
    </w:p>
    <w:p w:rsidR="00945B15" w:rsidRPr="00945B15" w:rsidRDefault="00945B15" w:rsidP="00945B15">
      <w:pPr>
        <w:spacing w:line="240" w:lineRule="auto"/>
        <w:rPr>
          <w:rFonts w:ascii="Times New Roman" w:eastAsia="Times New Roman" w:hAnsi="Times New Roman" w:cs="Times New Roman"/>
          <w:sz w:val="24"/>
          <w:szCs w:val="24"/>
        </w:rPr>
      </w:pPr>
    </w:p>
    <w:p w:rsidR="00945B15" w:rsidRPr="00945B15" w:rsidRDefault="00945B15" w:rsidP="00945B15">
      <w:pPr>
        <w:spacing w:line="240" w:lineRule="auto"/>
        <w:rPr>
          <w:rFonts w:ascii="Times New Roman" w:eastAsia="Times New Roman" w:hAnsi="Times New Roman" w:cs="Times New Roman"/>
          <w:sz w:val="24"/>
          <w:szCs w:val="24"/>
        </w:rPr>
      </w:pPr>
    </w:p>
    <w:p w:rsidR="00945B15" w:rsidRPr="00945B15" w:rsidRDefault="00945B15" w:rsidP="00945B15">
      <w:pPr>
        <w:spacing w:line="240" w:lineRule="auto"/>
        <w:rPr>
          <w:rFonts w:ascii="Times New Roman" w:eastAsia="Times New Roman" w:hAnsi="Times New Roman" w:cs="Times New Roman"/>
          <w:sz w:val="24"/>
          <w:szCs w:val="24"/>
        </w:rPr>
      </w:pPr>
    </w:p>
    <w:p w:rsidR="00945B15" w:rsidRPr="00945B15" w:rsidRDefault="00945B15" w:rsidP="00945B15">
      <w:pPr>
        <w:spacing w:line="240" w:lineRule="auto"/>
        <w:rPr>
          <w:rFonts w:ascii="Times New Roman" w:eastAsia="Times New Roman" w:hAnsi="Times New Roman" w:cs="Times New Roman"/>
          <w:sz w:val="24"/>
          <w:szCs w:val="24"/>
        </w:rPr>
      </w:pPr>
    </w:p>
    <w:p w:rsidR="00945B15" w:rsidRDefault="00945B15" w:rsidP="00945B15">
      <w:pPr>
        <w:spacing w:line="240" w:lineRule="auto"/>
        <w:rPr>
          <w:rFonts w:ascii="Times New Roman" w:eastAsia="Times New Roman" w:hAnsi="Times New Roman" w:cs="Times New Roman"/>
          <w:sz w:val="24"/>
          <w:szCs w:val="24"/>
        </w:rPr>
      </w:pPr>
    </w:p>
    <w:p w:rsidR="00291D58" w:rsidRDefault="00291D58" w:rsidP="00945B15">
      <w:pPr>
        <w:spacing w:line="240" w:lineRule="auto"/>
        <w:rPr>
          <w:rFonts w:ascii="Times New Roman" w:eastAsia="Times New Roman" w:hAnsi="Times New Roman" w:cs="Times New Roman"/>
          <w:sz w:val="24"/>
          <w:szCs w:val="24"/>
        </w:rPr>
      </w:pPr>
    </w:p>
    <w:p w:rsidR="00291D58" w:rsidRDefault="00291D58" w:rsidP="00945B15">
      <w:pPr>
        <w:spacing w:line="240" w:lineRule="auto"/>
        <w:rPr>
          <w:rFonts w:ascii="Times New Roman" w:eastAsia="Times New Roman" w:hAnsi="Times New Roman" w:cs="Times New Roman"/>
          <w:sz w:val="24"/>
          <w:szCs w:val="24"/>
        </w:rPr>
      </w:pPr>
    </w:p>
    <w:p w:rsidR="00291D58" w:rsidRDefault="00291D58" w:rsidP="00945B15">
      <w:pPr>
        <w:spacing w:line="240" w:lineRule="auto"/>
        <w:rPr>
          <w:rFonts w:ascii="Times New Roman" w:eastAsia="Times New Roman" w:hAnsi="Times New Roman" w:cs="Times New Roman"/>
          <w:sz w:val="24"/>
          <w:szCs w:val="24"/>
        </w:rPr>
      </w:pPr>
    </w:p>
    <w:p w:rsidR="00291D58" w:rsidRDefault="00291D58" w:rsidP="00945B15">
      <w:pPr>
        <w:spacing w:line="240" w:lineRule="auto"/>
        <w:rPr>
          <w:rFonts w:ascii="Times New Roman" w:eastAsia="Times New Roman" w:hAnsi="Times New Roman" w:cs="Times New Roman"/>
          <w:sz w:val="24"/>
          <w:szCs w:val="24"/>
        </w:rPr>
      </w:pPr>
    </w:p>
    <w:p w:rsidR="00291D58" w:rsidRDefault="00291D58" w:rsidP="00945B15">
      <w:pPr>
        <w:spacing w:line="240" w:lineRule="auto"/>
        <w:rPr>
          <w:rFonts w:ascii="Times New Roman" w:eastAsia="Times New Roman" w:hAnsi="Times New Roman" w:cs="Times New Roman"/>
          <w:sz w:val="24"/>
          <w:szCs w:val="24"/>
        </w:rPr>
      </w:pPr>
    </w:p>
    <w:p w:rsidR="00291D58" w:rsidRDefault="00291D58" w:rsidP="00945B15">
      <w:pPr>
        <w:spacing w:line="240" w:lineRule="auto"/>
        <w:rPr>
          <w:rFonts w:ascii="Times New Roman" w:eastAsia="Times New Roman" w:hAnsi="Times New Roman" w:cs="Times New Roman"/>
          <w:sz w:val="24"/>
          <w:szCs w:val="24"/>
        </w:rPr>
      </w:pPr>
    </w:p>
    <w:p w:rsidR="00291D58" w:rsidRPr="00945B15" w:rsidRDefault="00291D58" w:rsidP="00945B15">
      <w:pPr>
        <w:spacing w:line="240" w:lineRule="auto"/>
        <w:rPr>
          <w:rFonts w:ascii="Times New Roman" w:eastAsia="Times New Roman" w:hAnsi="Times New Roman" w:cs="Times New Roman"/>
          <w:sz w:val="24"/>
          <w:szCs w:val="24"/>
        </w:rPr>
      </w:pPr>
    </w:p>
    <w:p w:rsidR="00945B15" w:rsidRPr="00945B15" w:rsidRDefault="00945B15" w:rsidP="00945B15">
      <w:pPr>
        <w:spacing w:line="240" w:lineRule="auto"/>
        <w:rPr>
          <w:rFonts w:ascii="Times New Roman" w:eastAsia="Times New Roman" w:hAnsi="Times New Roman" w:cs="Times New Roman"/>
          <w:sz w:val="24"/>
          <w:szCs w:val="24"/>
        </w:rPr>
      </w:pPr>
    </w:p>
    <w:p w:rsidR="00945B15" w:rsidRPr="00945B15" w:rsidRDefault="00945B15" w:rsidP="00945B15">
      <w:pPr>
        <w:spacing w:line="240" w:lineRule="auto"/>
        <w:rPr>
          <w:rFonts w:ascii="Times New Roman" w:eastAsia="Times New Roman" w:hAnsi="Times New Roman" w:cs="Times New Roman"/>
          <w:sz w:val="24"/>
          <w:szCs w:val="24"/>
        </w:rPr>
      </w:pPr>
    </w:p>
    <w:p w:rsidR="00945B15" w:rsidRPr="00945B15" w:rsidRDefault="00945B15" w:rsidP="00945B15">
      <w:pPr>
        <w:spacing w:line="240" w:lineRule="auto"/>
        <w:rPr>
          <w:rFonts w:ascii="Times New Roman" w:eastAsia="Times New Roman" w:hAnsi="Times New Roman" w:cs="Times New Roman"/>
          <w:sz w:val="24"/>
          <w:szCs w:val="24"/>
        </w:rPr>
      </w:pPr>
    </w:p>
    <w:p w:rsidR="00945B15" w:rsidRPr="00945B15" w:rsidRDefault="00945B15" w:rsidP="00945B15">
      <w:pPr>
        <w:spacing w:after="240" w:line="240" w:lineRule="auto"/>
        <w:rPr>
          <w:rFonts w:ascii="Times New Roman" w:eastAsia="Times New Roman" w:hAnsi="Times New Roman" w:cs="Times New Roman"/>
          <w:sz w:val="24"/>
          <w:szCs w:val="24"/>
        </w:rPr>
      </w:pPr>
      <w:r w:rsidRPr="00945B15">
        <w:rPr>
          <w:rFonts w:ascii="Times New Roman" w:eastAsia="Times New Roman" w:hAnsi="Times New Roman" w:cs="Times New Roman"/>
          <w:b/>
          <w:bCs/>
          <w:color w:val="000000"/>
          <w:sz w:val="24"/>
          <w:szCs w:val="24"/>
        </w:rPr>
        <w:lastRenderedPageBreak/>
        <w:t>Figures</w:t>
      </w:r>
    </w:p>
    <w:p w:rsidR="00945B15" w:rsidRPr="00945B15" w:rsidRDefault="00945B15" w:rsidP="00945B15">
      <w:pPr>
        <w:spacing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b/>
          <w:color w:val="000000"/>
          <w:sz w:val="24"/>
          <w:szCs w:val="24"/>
        </w:rPr>
        <w:t>Table 1</w:t>
      </w:r>
      <w:r w:rsidRPr="00945B15">
        <w:rPr>
          <w:rFonts w:ascii="Times New Roman" w:eastAsia="Times New Roman" w:hAnsi="Times New Roman" w:cs="Times New Roman"/>
          <w:color w:val="000000"/>
          <w:sz w:val="24"/>
          <w:szCs w:val="24"/>
        </w:rPr>
        <w:t>: GIS data layers to be used in the analysis</w:t>
      </w:r>
    </w:p>
    <w:p w:rsidR="00945B15" w:rsidRPr="00945B15" w:rsidRDefault="00945B15" w:rsidP="00945B15">
      <w:pPr>
        <w:spacing w:after="0" w:line="480" w:lineRule="auto"/>
        <w:rPr>
          <w:rFonts w:ascii="Times New Roman" w:eastAsia="Times New Roman" w:hAnsi="Times New Roman" w:cs="Times New Roman"/>
          <w:sz w:val="24"/>
          <w:szCs w:val="24"/>
        </w:rPr>
      </w:pPr>
      <w:r w:rsidRPr="00945B15">
        <w:rPr>
          <w:rFonts w:ascii="Times New Roman" w:eastAsia="Times New Roman" w:hAnsi="Times New Roman" w:cs="Times New Roman"/>
          <w:noProof/>
          <w:color w:val="000000"/>
          <w:sz w:val="24"/>
          <w:szCs w:val="24"/>
        </w:rPr>
        <w:drawing>
          <wp:inline distT="0" distB="0" distL="0" distR="0">
            <wp:extent cx="5076825" cy="7018638"/>
            <wp:effectExtent l="0" t="0" r="0" b="0"/>
            <wp:docPr id="5" name="Picture 5" descr="https://lh4.googleusercontent.com/P5RIJWsY1oa5rJS1DnojzLplqJWxCErnD8m63ScyWB6DKoRlk75eNVs0c_q3I-oZQNzcLI-CH2t_p6GrGc3qPT36BHDLIGjpadNdf5sNzlJKydLF5dVvKqK79leK01iJlvq2qF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5RIJWsY1oa5rJS1DnojzLplqJWxCErnD8m63ScyWB6DKoRlk75eNVs0c_q3I-oZQNzcLI-CH2t_p6GrGc3qPT36BHDLIGjpadNdf5sNzlJKydLF5dVvKqK79leK01iJlvq2qFdt"/>
                    <pic:cNvPicPr>
                      <a:picLocks noChangeAspect="1" noChangeArrowheads="1"/>
                    </pic:cNvPicPr>
                  </pic:nvPicPr>
                  <pic:blipFill rotWithShape="1">
                    <a:blip r:embed="rId9">
                      <a:extLst>
                        <a:ext uri="{28A0092B-C50C-407E-A947-70E740481C1C}">
                          <a14:useLocalDpi xmlns:a14="http://schemas.microsoft.com/office/drawing/2010/main" val="0"/>
                        </a:ext>
                      </a:extLst>
                    </a:blip>
                    <a:srcRect b="8577"/>
                    <a:stretch/>
                  </pic:blipFill>
                  <pic:spPr bwMode="auto">
                    <a:xfrm>
                      <a:off x="0" y="0"/>
                      <a:ext cx="5076825" cy="7018638"/>
                    </a:xfrm>
                    <a:prstGeom prst="rect">
                      <a:avLst/>
                    </a:prstGeom>
                    <a:noFill/>
                    <a:ln>
                      <a:noFill/>
                    </a:ln>
                    <a:extLst>
                      <a:ext uri="{53640926-AAD7-44D8-BBD7-CCE9431645EC}">
                        <a14:shadowObscured xmlns:a14="http://schemas.microsoft.com/office/drawing/2010/main"/>
                      </a:ext>
                    </a:extLst>
                  </pic:spPr>
                </pic:pic>
              </a:graphicData>
            </a:graphic>
          </wp:inline>
        </w:drawing>
      </w:r>
    </w:p>
    <w:p w:rsidR="00945B15" w:rsidRPr="00945B15" w:rsidRDefault="00945B15" w:rsidP="00945B15">
      <w:pPr>
        <w:spacing w:after="0" w:line="240" w:lineRule="auto"/>
        <w:rPr>
          <w:rFonts w:ascii="Times New Roman" w:eastAsia="Times New Roman" w:hAnsi="Times New Roman" w:cs="Times New Roman"/>
          <w:sz w:val="24"/>
          <w:szCs w:val="24"/>
        </w:rPr>
      </w:pPr>
    </w:p>
    <w:p w:rsidR="00285692" w:rsidRDefault="00285692" w:rsidP="00285692">
      <w:pPr>
        <w:spacing w:after="0" w:line="240" w:lineRule="auto"/>
        <w:rPr>
          <w:rFonts w:ascii="Times New Roman" w:eastAsia="Times New Roman" w:hAnsi="Times New Roman" w:cs="Times New Roman"/>
          <w:b/>
          <w:bCs/>
          <w:color w:val="000000"/>
          <w:sz w:val="24"/>
          <w:szCs w:val="24"/>
        </w:rPr>
      </w:pPr>
      <w:r w:rsidRPr="00285692">
        <w:rPr>
          <w:rFonts w:ascii="Times New Roman" w:eastAsia="Times New Roman" w:hAnsi="Times New Roman" w:cs="Times New Roman"/>
          <w:b/>
          <w:bCs/>
          <w:noProof/>
          <w:color w:val="000000"/>
          <w:sz w:val="24"/>
          <w:szCs w:val="24"/>
        </w:rPr>
        <w:lastRenderedPageBreak/>
        <w:drawing>
          <wp:inline distT="0" distB="0" distL="0" distR="0">
            <wp:extent cx="5305425" cy="4099648"/>
            <wp:effectExtent l="0" t="0" r="0" b="0"/>
            <wp:docPr id="7" name="Picture 7" descr="Z:\Commons\KIdata\StudyAreaMap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ons\KIdata\StudyAreaMap12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6960" cy="4116288"/>
                    </a:xfrm>
                    <a:prstGeom prst="rect">
                      <a:avLst/>
                    </a:prstGeom>
                    <a:noFill/>
                    <a:ln>
                      <a:noFill/>
                    </a:ln>
                  </pic:spPr>
                </pic:pic>
              </a:graphicData>
            </a:graphic>
          </wp:inline>
        </w:drawing>
      </w:r>
    </w:p>
    <w:p w:rsidR="00285692" w:rsidRDefault="00285692" w:rsidP="00945B15">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Figure 1. </w:t>
      </w:r>
      <w:r w:rsidR="009D7C34">
        <w:rPr>
          <w:rFonts w:ascii="Times New Roman" w:eastAsia="Times New Roman" w:hAnsi="Times New Roman" w:cs="Times New Roman"/>
          <w:bCs/>
          <w:color w:val="000000"/>
          <w:sz w:val="24"/>
          <w:szCs w:val="24"/>
        </w:rPr>
        <w:t xml:space="preserve">Study Area including </w:t>
      </w:r>
      <w:r>
        <w:rPr>
          <w:rFonts w:ascii="Times New Roman" w:eastAsia="Times New Roman" w:hAnsi="Times New Roman" w:cs="Times New Roman"/>
          <w:bCs/>
          <w:color w:val="000000"/>
          <w:sz w:val="24"/>
          <w:szCs w:val="24"/>
        </w:rPr>
        <w:t xml:space="preserve">5 cities of interest for Network Analysis.  </w:t>
      </w:r>
    </w:p>
    <w:p w:rsidR="00A03A51" w:rsidRPr="00285692" w:rsidRDefault="00A03A51" w:rsidP="00945B15">
      <w:pPr>
        <w:spacing w:after="0" w:line="240" w:lineRule="auto"/>
        <w:rPr>
          <w:rFonts w:ascii="Times New Roman" w:eastAsia="Times New Roman" w:hAnsi="Times New Roman" w:cs="Times New Roman"/>
          <w:bCs/>
          <w:color w:val="000000"/>
          <w:sz w:val="24"/>
          <w:szCs w:val="24"/>
        </w:rPr>
      </w:pPr>
      <w:bookmarkStart w:id="0" w:name="_GoBack"/>
      <w:bookmarkEnd w:id="0"/>
    </w:p>
    <w:p w:rsidR="00285692" w:rsidRDefault="00285692" w:rsidP="00945B15">
      <w:pPr>
        <w:spacing w:after="0" w:line="240" w:lineRule="auto"/>
        <w:rPr>
          <w:rFonts w:ascii="Times New Roman" w:eastAsia="Times New Roman" w:hAnsi="Times New Roman" w:cs="Times New Roman"/>
          <w:b/>
          <w:bCs/>
          <w:color w:val="000000"/>
          <w:sz w:val="24"/>
          <w:szCs w:val="24"/>
        </w:rPr>
      </w:pPr>
    </w:p>
    <w:p w:rsidR="00285692" w:rsidRDefault="00285692" w:rsidP="00945B15">
      <w:pPr>
        <w:spacing w:after="0" w:line="240" w:lineRule="auto"/>
        <w:rPr>
          <w:rFonts w:ascii="Times New Roman" w:eastAsia="Times New Roman" w:hAnsi="Times New Roman" w:cs="Times New Roman"/>
          <w:b/>
          <w:bCs/>
          <w:color w:val="000000"/>
          <w:sz w:val="24"/>
          <w:szCs w:val="24"/>
        </w:rPr>
      </w:pPr>
    </w:p>
    <w:p w:rsidR="00285692" w:rsidRDefault="00285692" w:rsidP="00945B15">
      <w:pPr>
        <w:spacing w:after="0" w:line="240" w:lineRule="auto"/>
        <w:rPr>
          <w:rFonts w:ascii="Times New Roman" w:eastAsia="Times New Roman" w:hAnsi="Times New Roman" w:cs="Times New Roman"/>
          <w:b/>
          <w:bCs/>
          <w:color w:val="000000"/>
          <w:sz w:val="24"/>
          <w:szCs w:val="24"/>
        </w:rPr>
      </w:pPr>
      <w:r w:rsidRPr="00945B15">
        <w:rPr>
          <w:rFonts w:ascii="Times New Roman" w:eastAsia="Times New Roman" w:hAnsi="Times New Roman" w:cs="Times New Roman"/>
          <w:noProof/>
          <w:color w:val="000000"/>
          <w:sz w:val="24"/>
          <w:szCs w:val="24"/>
        </w:rPr>
        <w:drawing>
          <wp:inline distT="0" distB="0" distL="0" distR="0" wp14:anchorId="74C0F2D6" wp14:editId="293101A4">
            <wp:extent cx="5943600" cy="2843530"/>
            <wp:effectExtent l="0" t="0" r="0" b="0"/>
            <wp:docPr id="4" name="Picture 4" descr="https://lh6.googleusercontent.com/7TTRX179MrwWerZCqI-YPNYn684W8T6Jdvt_iLdnVIiPu85qgSk2LyJDCWMFB5GZoA-xHeT7KW_O9-JUNHI7pFZAhXB6rKXscOZ1SGUD4ySRp3XQlZs4WdTDSSRyLoWDz4WKle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7TTRX179MrwWerZCqI-YPNYn684W8T6Jdvt_iLdnVIiPu85qgSk2LyJDCWMFB5GZoA-xHeT7KW_O9-JUNHI7pFZAhXB6rKXscOZ1SGUD4ySRp3XQlZs4WdTDSSRyLoWDz4WKle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43530"/>
                    </a:xfrm>
                    <a:prstGeom prst="rect">
                      <a:avLst/>
                    </a:prstGeom>
                    <a:noFill/>
                    <a:ln>
                      <a:noFill/>
                    </a:ln>
                  </pic:spPr>
                </pic:pic>
              </a:graphicData>
            </a:graphic>
          </wp:inline>
        </w:drawing>
      </w:r>
    </w:p>
    <w:p w:rsidR="00945B15" w:rsidRPr="00945B15" w:rsidRDefault="00285692" w:rsidP="00945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Figure 2</w:t>
      </w:r>
      <w:r w:rsidR="00945B15" w:rsidRPr="00945B15">
        <w:rPr>
          <w:rFonts w:ascii="Times New Roman" w:eastAsia="Times New Roman" w:hAnsi="Times New Roman" w:cs="Times New Roman"/>
          <w:b/>
          <w:bCs/>
          <w:color w:val="000000"/>
          <w:sz w:val="24"/>
          <w:szCs w:val="24"/>
        </w:rPr>
        <w:t>.</w:t>
      </w:r>
      <w:r w:rsidR="00945B15" w:rsidRPr="00945B15">
        <w:rPr>
          <w:rFonts w:ascii="Times New Roman" w:eastAsia="Times New Roman" w:hAnsi="Times New Roman" w:cs="Times New Roman"/>
          <w:color w:val="000000"/>
          <w:sz w:val="24"/>
          <w:szCs w:val="24"/>
        </w:rPr>
        <w:t xml:space="preserve"> Methods flow chart:</w:t>
      </w:r>
      <w:r w:rsidR="00291D58">
        <w:rPr>
          <w:rFonts w:ascii="Times New Roman" w:eastAsia="Times New Roman" w:hAnsi="Times New Roman" w:cs="Times New Roman"/>
          <w:color w:val="000000"/>
          <w:sz w:val="24"/>
          <w:szCs w:val="24"/>
        </w:rPr>
        <w:t xml:space="preserve"> O</w:t>
      </w:r>
      <w:r w:rsidR="00945B15" w:rsidRPr="00945B15">
        <w:rPr>
          <w:rFonts w:ascii="Times New Roman" w:eastAsia="Times New Roman" w:hAnsi="Times New Roman" w:cs="Times New Roman"/>
          <w:color w:val="000000"/>
          <w:sz w:val="24"/>
          <w:szCs w:val="24"/>
        </w:rPr>
        <w:t xml:space="preserve">ur GIS workflow. </w:t>
      </w:r>
    </w:p>
    <w:p w:rsidR="00945B15" w:rsidRPr="00945B15" w:rsidRDefault="00945B15" w:rsidP="00945B15">
      <w:pPr>
        <w:spacing w:after="0" w:line="240" w:lineRule="auto"/>
        <w:rPr>
          <w:rFonts w:ascii="Times New Roman" w:eastAsia="Times New Roman" w:hAnsi="Times New Roman" w:cs="Times New Roman"/>
          <w:sz w:val="24"/>
          <w:szCs w:val="24"/>
        </w:rPr>
      </w:pPr>
      <w:r w:rsidRPr="00945B15">
        <w:rPr>
          <w:rFonts w:ascii="Times New Roman" w:eastAsia="Times New Roman" w:hAnsi="Times New Roman" w:cs="Times New Roman"/>
          <w:color w:val="000000"/>
          <w:sz w:val="24"/>
          <w:szCs w:val="24"/>
        </w:rPr>
        <w:lastRenderedPageBreak/>
        <w:t> </w:t>
      </w:r>
      <w:r w:rsidRPr="00945B15">
        <w:rPr>
          <w:rFonts w:ascii="Times New Roman" w:eastAsia="Times New Roman" w:hAnsi="Times New Roman" w:cs="Times New Roman"/>
          <w:noProof/>
          <w:color w:val="000000"/>
          <w:sz w:val="24"/>
          <w:szCs w:val="24"/>
        </w:rPr>
        <w:drawing>
          <wp:inline distT="0" distB="0" distL="0" distR="0">
            <wp:extent cx="5943600" cy="6048375"/>
            <wp:effectExtent l="0" t="0" r="0" b="9525"/>
            <wp:docPr id="3" name="Picture 3" descr="https://lh5.googleusercontent.com/X1iFUzc5hLhhHqKBCYPkUW4g6a_iGsrQV_qbdYZJ6FHCxx_z_2H_su1lzwaQi9lHkus9k4Mt8Xwx5yugU4M-FIP-p36tNj-h3mTlE8f_1LBs38aHpziYStKHLxcrkPgoFEQWv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X1iFUzc5hLhhHqKBCYPkUW4g6a_iGsrQV_qbdYZJ6FHCxx_z_2H_su1lzwaQi9lHkus9k4Mt8Xwx5yugU4M-FIP-p36tNj-h3mTlE8f_1LBs38aHpziYStKHLxcrkPgoFEQWvE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048375"/>
                    </a:xfrm>
                    <a:prstGeom prst="rect">
                      <a:avLst/>
                    </a:prstGeom>
                    <a:noFill/>
                    <a:ln>
                      <a:noFill/>
                    </a:ln>
                  </pic:spPr>
                </pic:pic>
              </a:graphicData>
            </a:graphic>
          </wp:inline>
        </w:drawing>
      </w:r>
      <w:r w:rsidR="00285692">
        <w:rPr>
          <w:rFonts w:ascii="Times New Roman" w:eastAsia="Times New Roman" w:hAnsi="Times New Roman" w:cs="Times New Roman"/>
          <w:b/>
          <w:bCs/>
          <w:color w:val="000000"/>
          <w:sz w:val="24"/>
          <w:szCs w:val="24"/>
        </w:rPr>
        <w:t>Figure 3</w:t>
      </w:r>
      <w:r w:rsidRPr="00945B15">
        <w:rPr>
          <w:rFonts w:ascii="Times New Roman" w:eastAsia="Times New Roman" w:hAnsi="Times New Roman" w:cs="Times New Roman"/>
          <w:color w:val="000000"/>
          <w:sz w:val="24"/>
          <w:szCs w:val="24"/>
        </w:rPr>
        <w:t>. The percentage of houses in each city according to degree of damage, as marked on the scale of “Not Affected” to “Completely Destroyed” by the Copernicus Emergency Management Service Oct. 4, 201</w:t>
      </w:r>
      <w:r w:rsidR="00291D58">
        <w:rPr>
          <w:rFonts w:ascii="Times New Roman" w:eastAsia="Times New Roman" w:hAnsi="Times New Roman" w:cs="Times New Roman"/>
          <w:color w:val="000000"/>
          <w:sz w:val="24"/>
          <w:szCs w:val="24"/>
        </w:rPr>
        <w:t>6.</w:t>
      </w:r>
      <w:r w:rsidRPr="00945B15">
        <w:rPr>
          <w:rFonts w:ascii="Times New Roman" w:eastAsia="Times New Roman" w:hAnsi="Times New Roman" w:cs="Times New Roman"/>
          <w:noProof/>
          <w:color w:val="000000"/>
          <w:sz w:val="24"/>
          <w:szCs w:val="24"/>
        </w:rPr>
        <w:lastRenderedPageBreak/>
        <w:drawing>
          <wp:inline distT="0" distB="0" distL="0" distR="0">
            <wp:extent cx="6190735" cy="7784208"/>
            <wp:effectExtent l="0" t="0" r="635" b="7620"/>
            <wp:docPr id="2" name="Picture 2" descr="https://lh4.googleusercontent.com/qgpM7SjXGwOBtZHiuTWa7amj4DjlkqGEOOAu17_ncBdmDwvvgSIWoBzxN1h67eZJEOqN0zFp0IGo1sGdYZ_7jw1mNyc1YPyeDpd3oSUA_6SKUXDkWxRpx_nSHyDSUdv3aPpXJt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qgpM7SjXGwOBtZHiuTWa7amj4DjlkqGEOOAu17_ncBdmDwvvgSIWoBzxN1h67eZJEOqN0zFp0IGo1sGdYZ_7jw1mNyc1YPyeDpd3oSUA_6SKUXDkWxRpx_nSHyDSUdv3aPpXJtO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3134" cy="7787224"/>
                    </a:xfrm>
                    <a:prstGeom prst="rect">
                      <a:avLst/>
                    </a:prstGeom>
                    <a:noFill/>
                    <a:ln>
                      <a:noFill/>
                    </a:ln>
                  </pic:spPr>
                </pic:pic>
              </a:graphicData>
            </a:graphic>
          </wp:inline>
        </w:drawing>
      </w:r>
      <w:r w:rsidR="00285692">
        <w:rPr>
          <w:rFonts w:ascii="Times New Roman" w:eastAsia="Times New Roman" w:hAnsi="Times New Roman" w:cs="Times New Roman"/>
          <w:b/>
          <w:bCs/>
          <w:color w:val="000000"/>
          <w:sz w:val="24"/>
          <w:szCs w:val="24"/>
        </w:rPr>
        <w:t>Figure 4</w:t>
      </w:r>
      <w:r w:rsidRPr="00945B15">
        <w:rPr>
          <w:rFonts w:ascii="Times New Roman" w:eastAsia="Times New Roman" w:hAnsi="Times New Roman" w:cs="Times New Roman"/>
          <w:b/>
          <w:bCs/>
          <w:color w:val="000000"/>
          <w:sz w:val="24"/>
          <w:szCs w:val="24"/>
        </w:rPr>
        <w:t xml:space="preserve">. </w:t>
      </w:r>
      <w:r w:rsidRPr="00945B15">
        <w:rPr>
          <w:rFonts w:ascii="Times New Roman" w:eastAsia="Times New Roman" w:hAnsi="Times New Roman" w:cs="Times New Roman"/>
          <w:color w:val="000000"/>
          <w:sz w:val="24"/>
          <w:szCs w:val="24"/>
        </w:rPr>
        <w:t xml:space="preserve">Service area polygons of 1, 3 and 5km for Dame Marie, Port </w:t>
      </w:r>
      <w:proofErr w:type="spellStart"/>
      <w:r w:rsidRPr="00945B15">
        <w:rPr>
          <w:rFonts w:ascii="Times New Roman" w:eastAsia="Times New Roman" w:hAnsi="Times New Roman" w:cs="Times New Roman"/>
          <w:color w:val="000000"/>
          <w:sz w:val="24"/>
          <w:szCs w:val="24"/>
        </w:rPr>
        <w:t>Salut</w:t>
      </w:r>
      <w:proofErr w:type="spellEnd"/>
      <w:r w:rsidRPr="00945B15">
        <w:rPr>
          <w:rFonts w:ascii="Times New Roman" w:eastAsia="Times New Roman" w:hAnsi="Times New Roman" w:cs="Times New Roman"/>
          <w:color w:val="000000"/>
          <w:sz w:val="24"/>
          <w:szCs w:val="24"/>
        </w:rPr>
        <w:t xml:space="preserve">, Les </w:t>
      </w:r>
      <w:proofErr w:type="spellStart"/>
      <w:r w:rsidRPr="00945B15">
        <w:rPr>
          <w:rFonts w:ascii="Times New Roman" w:eastAsia="Times New Roman" w:hAnsi="Times New Roman" w:cs="Times New Roman"/>
          <w:color w:val="000000"/>
          <w:sz w:val="24"/>
          <w:szCs w:val="24"/>
        </w:rPr>
        <w:t>Anglais</w:t>
      </w:r>
      <w:proofErr w:type="spellEnd"/>
      <w:r w:rsidRPr="00945B15">
        <w:rPr>
          <w:rFonts w:ascii="Times New Roman" w:eastAsia="Times New Roman" w:hAnsi="Times New Roman" w:cs="Times New Roman"/>
          <w:color w:val="000000"/>
          <w:sz w:val="24"/>
          <w:szCs w:val="24"/>
        </w:rPr>
        <w:t xml:space="preserve">, </w:t>
      </w:r>
      <w:proofErr w:type="spellStart"/>
      <w:r w:rsidRPr="00945B15">
        <w:rPr>
          <w:rFonts w:ascii="Times New Roman" w:eastAsia="Times New Roman" w:hAnsi="Times New Roman" w:cs="Times New Roman"/>
          <w:color w:val="000000"/>
          <w:sz w:val="24"/>
          <w:szCs w:val="24"/>
        </w:rPr>
        <w:t>Jeremie</w:t>
      </w:r>
      <w:proofErr w:type="spellEnd"/>
      <w:r w:rsidRPr="00945B15">
        <w:rPr>
          <w:rFonts w:ascii="Times New Roman" w:eastAsia="Times New Roman" w:hAnsi="Times New Roman" w:cs="Times New Roman"/>
          <w:color w:val="000000"/>
          <w:sz w:val="24"/>
          <w:szCs w:val="24"/>
        </w:rPr>
        <w:t>, Les Cayes.</w:t>
      </w:r>
    </w:p>
    <w:p w:rsidR="00945B15" w:rsidRPr="00945B15" w:rsidRDefault="00945B15" w:rsidP="00945B15">
      <w:pPr>
        <w:spacing w:after="0" w:line="240" w:lineRule="auto"/>
        <w:rPr>
          <w:rFonts w:ascii="Times New Roman" w:eastAsia="Times New Roman" w:hAnsi="Times New Roman" w:cs="Times New Roman"/>
          <w:sz w:val="24"/>
          <w:szCs w:val="24"/>
        </w:rPr>
      </w:pPr>
    </w:p>
    <w:p w:rsidR="00945B15" w:rsidRPr="00945B15" w:rsidRDefault="00945B15" w:rsidP="00945B15">
      <w:pPr>
        <w:spacing w:after="0" w:line="240" w:lineRule="auto"/>
        <w:rPr>
          <w:rFonts w:ascii="Times New Roman" w:eastAsia="Times New Roman" w:hAnsi="Times New Roman" w:cs="Times New Roman"/>
          <w:sz w:val="24"/>
          <w:szCs w:val="24"/>
        </w:rPr>
      </w:pPr>
    </w:p>
    <w:p w:rsidR="00945B15" w:rsidRPr="00945B15" w:rsidRDefault="00945B15" w:rsidP="00945B15">
      <w:pPr>
        <w:spacing w:after="0" w:line="240" w:lineRule="auto"/>
        <w:rPr>
          <w:rFonts w:ascii="Times New Roman" w:eastAsia="Times New Roman" w:hAnsi="Times New Roman" w:cs="Times New Roman"/>
          <w:sz w:val="24"/>
          <w:szCs w:val="24"/>
        </w:rPr>
      </w:pPr>
      <w:r w:rsidRPr="00945B15">
        <w:rPr>
          <w:rFonts w:ascii="Times New Roman" w:eastAsia="Times New Roman" w:hAnsi="Times New Roman" w:cs="Times New Roman"/>
          <w:noProof/>
          <w:color w:val="000000"/>
          <w:sz w:val="24"/>
          <w:szCs w:val="24"/>
        </w:rPr>
        <w:drawing>
          <wp:inline distT="0" distB="0" distL="0" distR="0">
            <wp:extent cx="5943600" cy="3419475"/>
            <wp:effectExtent l="0" t="0" r="0" b="9525"/>
            <wp:docPr id="1" name="Picture 1" descr="https://lh5.googleusercontent.com/BX0suAruId1Pkjld9W2qesB29PtVBRlpe_RyOjpaUFPXaiMTlhTE1meM-rql25MMutH1PNewM4M2pCtIVmnKD6blDCnGceIqu8TRhGGjrUx2-6sOj7ygXYQxkKjL_tzqIeaP78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BX0suAruId1Pkjld9W2qesB29PtVBRlpe_RyOjpaUFPXaiMTlhTE1meM-rql25MMutH1PNewM4M2pCtIVmnKD6blDCnGceIqu8TRhGGjrUx2-6sOj7ygXYQxkKjL_tzqIeaP78m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rsidR="00945B15" w:rsidRPr="00945B15" w:rsidRDefault="00285692" w:rsidP="00945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Figure 5</w:t>
      </w:r>
      <w:r w:rsidR="00945B15" w:rsidRPr="00945B15">
        <w:rPr>
          <w:rFonts w:ascii="Times New Roman" w:eastAsia="Times New Roman" w:hAnsi="Times New Roman" w:cs="Times New Roman"/>
          <w:b/>
          <w:bCs/>
          <w:color w:val="000000"/>
          <w:sz w:val="24"/>
          <w:szCs w:val="24"/>
        </w:rPr>
        <w:t xml:space="preserve">. </w:t>
      </w:r>
      <w:r w:rsidR="00945B15" w:rsidRPr="00945B15">
        <w:rPr>
          <w:rFonts w:ascii="Times New Roman" w:eastAsia="Times New Roman" w:hAnsi="Times New Roman" w:cs="Times New Roman"/>
          <w:color w:val="000000"/>
          <w:sz w:val="24"/>
          <w:szCs w:val="24"/>
        </w:rPr>
        <w:t xml:space="preserve">The total percentage of houses in each of our study areas that were within a service area polygon (5km range) of a health facility before and after Hurricane Matthew’s landfall in Haiti, October 4, 2016. </w:t>
      </w:r>
    </w:p>
    <w:p w:rsidR="00450AE2" w:rsidRDefault="00450AE2"/>
    <w:sectPr w:rsidR="0045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234"/>
    <w:multiLevelType w:val="multilevel"/>
    <w:tmpl w:val="B53A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050A8"/>
    <w:multiLevelType w:val="hybridMultilevel"/>
    <w:tmpl w:val="23BA0594"/>
    <w:lvl w:ilvl="0" w:tplc="7AAC9CA6">
      <w:start w:val="5"/>
      <w:numFmt w:val="upperRoman"/>
      <w:lvlText w:val="%1."/>
      <w:lvlJc w:val="right"/>
      <w:pPr>
        <w:tabs>
          <w:tab w:val="num" w:pos="720"/>
        </w:tabs>
        <w:ind w:left="720" w:hanging="360"/>
      </w:pPr>
    </w:lvl>
    <w:lvl w:ilvl="1" w:tplc="291809EE" w:tentative="1">
      <w:start w:val="1"/>
      <w:numFmt w:val="decimal"/>
      <w:lvlText w:val="%2."/>
      <w:lvlJc w:val="left"/>
      <w:pPr>
        <w:tabs>
          <w:tab w:val="num" w:pos="1440"/>
        </w:tabs>
        <w:ind w:left="1440" w:hanging="360"/>
      </w:pPr>
    </w:lvl>
    <w:lvl w:ilvl="2" w:tplc="6456BC62" w:tentative="1">
      <w:start w:val="1"/>
      <w:numFmt w:val="decimal"/>
      <w:lvlText w:val="%3."/>
      <w:lvlJc w:val="left"/>
      <w:pPr>
        <w:tabs>
          <w:tab w:val="num" w:pos="2160"/>
        </w:tabs>
        <w:ind w:left="2160" w:hanging="360"/>
      </w:pPr>
    </w:lvl>
    <w:lvl w:ilvl="3" w:tplc="71F2C250" w:tentative="1">
      <w:start w:val="1"/>
      <w:numFmt w:val="decimal"/>
      <w:lvlText w:val="%4."/>
      <w:lvlJc w:val="left"/>
      <w:pPr>
        <w:tabs>
          <w:tab w:val="num" w:pos="2880"/>
        </w:tabs>
        <w:ind w:left="2880" w:hanging="360"/>
      </w:pPr>
    </w:lvl>
    <w:lvl w:ilvl="4" w:tplc="23A4C532" w:tentative="1">
      <w:start w:val="1"/>
      <w:numFmt w:val="decimal"/>
      <w:lvlText w:val="%5."/>
      <w:lvlJc w:val="left"/>
      <w:pPr>
        <w:tabs>
          <w:tab w:val="num" w:pos="3600"/>
        </w:tabs>
        <w:ind w:left="3600" w:hanging="360"/>
      </w:pPr>
    </w:lvl>
    <w:lvl w:ilvl="5" w:tplc="A36E5D54" w:tentative="1">
      <w:start w:val="1"/>
      <w:numFmt w:val="decimal"/>
      <w:lvlText w:val="%6."/>
      <w:lvlJc w:val="left"/>
      <w:pPr>
        <w:tabs>
          <w:tab w:val="num" w:pos="4320"/>
        </w:tabs>
        <w:ind w:left="4320" w:hanging="360"/>
      </w:pPr>
    </w:lvl>
    <w:lvl w:ilvl="6" w:tplc="F1BC3E48" w:tentative="1">
      <w:start w:val="1"/>
      <w:numFmt w:val="decimal"/>
      <w:lvlText w:val="%7."/>
      <w:lvlJc w:val="left"/>
      <w:pPr>
        <w:tabs>
          <w:tab w:val="num" w:pos="5040"/>
        </w:tabs>
        <w:ind w:left="5040" w:hanging="360"/>
      </w:pPr>
    </w:lvl>
    <w:lvl w:ilvl="7" w:tplc="D32A75B6" w:tentative="1">
      <w:start w:val="1"/>
      <w:numFmt w:val="decimal"/>
      <w:lvlText w:val="%8."/>
      <w:lvlJc w:val="left"/>
      <w:pPr>
        <w:tabs>
          <w:tab w:val="num" w:pos="5760"/>
        </w:tabs>
        <w:ind w:left="5760" w:hanging="360"/>
      </w:pPr>
    </w:lvl>
    <w:lvl w:ilvl="8" w:tplc="575857D0" w:tentative="1">
      <w:start w:val="1"/>
      <w:numFmt w:val="decimal"/>
      <w:lvlText w:val="%9."/>
      <w:lvlJc w:val="left"/>
      <w:pPr>
        <w:tabs>
          <w:tab w:val="num" w:pos="6480"/>
        </w:tabs>
        <w:ind w:left="6480" w:hanging="360"/>
      </w:pPr>
    </w:lvl>
  </w:abstractNum>
  <w:abstractNum w:abstractNumId="2" w15:restartNumberingAfterBreak="0">
    <w:nsid w:val="17E31807"/>
    <w:multiLevelType w:val="multilevel"/>
    <w:tmpl w:val="F1502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C007C"/>
    <w:multiLevelType w:val="hybridMultilevel"/>
    <w:tmpl w:val="68842B7E"/>
    <w:lvl w:ilvl="0" w:tplc="FB9AD24E">
      <w:start w:val="4"/>
      <w:numFmt w:val="upperRoman"/>
      <w:lvlText w:val="%1."/>
      <w:lvlJc w:val="right"/>
      <w:pPr>
        <w:tabs>
          <w:tab w:val="num" w:pos="720"/>
        </w:tabs>
        <w:ind w:left="720" w:hanging="360"/>
      </w:pPr>
    </w:lvl>
    <w:lvl w:ilvl="1" w:tplc="709ED57C" w:tentative="1">
      <w:start w:val="1"/>
      <w:numFmt w:val="decimal"/>
      <w:lvlText w:val="%2."/>
      <w:lvlJc w:val="left"/>
      <w:pPr>
        <w:tabs>
          <w:tab w:val="num" w:pos="1440"/>
        </w:tabs>
        <w:ind w:left="1440" w:hanging="360"/>
      </w:pPr>
    </w:lvl>
    <w:lvl w:ilvl="2" w:tplc="A51E06AC" w:tentative="1">
      <w:start w:val="1"/>
      <w:numFmt w:val="decimal"/>
      <w:lvlText w:val="%3."/>
      <w:lvlJc w:val="left"/>
      <w:pPr>
        <w:tabs>
          <w:tab w:val="num" w:pos="2160"/>
        </w:tabs>
        <w:ind w:left="2160" w:hanging="360"/>
      </w:pPr>
    </w:lvl>
    <w:lvl w:ilvl="3" w:tplc="477CB2A8" w:tentative="1">
      <w:start w:val="1"/>
      <w:numFmt w:val="decimal"/>
      <w:lvlText w:val="%4."/>
      <w:lvlJc w:val="left"/>
      <w:pPr>
        <w:tabs>
          <w:tab w:val="num" w:pos="2880"/>
        </w:tabs>
        <w:ind w:left="2880" w:hanging="360"/>
      </w:pPr>
    </w:lvl>
    <w:lvl w:ilvl="4" w:tplc="815666DE" w:tentative="1">
      <w:start w:val="1"/>
      <w:numFmt w:val="decimal"/>
      <w:lvlText w:val="%5."/>
      <w:lvlJc w:val="left"/>
      <w:pPr>
        <w:tabs>
          <w:tab w:val="num" w:pos="3600"/>
        </w:tabs>
        <w:ind w:left="3600" w:hanging="360"/>
      </w:pPr>
    </w:lvl>
    <w:lvl w:ilvl="5" w:tplc="F266BD96" w:tentative="1">
      <w:start w:val="1"/>
      <w:numFmt w:val="decimal"/>
      <w:lvlText w:val="%6."/>
      <w:lvlJc w:val="left"/>
      <w:pPr>
        <w:tabs>
          <w:tab w:val="num" w:pos="4320"/>
        </w:tabs>
        <w:ind w:left="4320" w:hanging="360"/>
      </w:pPr>
    </w:lvl>
    <w:lvl w:ilvl="6" w:tplc="D2B620EE" w:tentative="1">
      <w:start w:val="1"/>
      <w:numFmt w:val="decimal"/>
      <w:lvlText w:val="%7."/>
      <w:lvlJc w:val="left"/>
      <w:pPr>
        <w:tabs>
          <w:tab w:val="num" w:pos="5040"/>
        </w:tabs>
        <w:ind w:left="5040" w:hanging="360"/>
      </w:pPr>
    </w:lvl>
    <w:lvl w:ilvl="7" w:tplc="A4607210" w:tentative="1">
      <w:start w:val="1"/>
      <w:numFmt w:val="decimal"/>
      <w:lvlText w:val="%8."/>
      <w:lvlJc w:val="left"/>
      <w:pPr>
        <w:tabs>
          <w:tab w:val="num" w:pos="5760"/>
        </w:tabs>
        <w:ind w:left="5760" w:hanging="360"/>
      </w:pPr>
    </w:lvl>
    <w:lvl w:ilvl="8" w:tplc="46D49362" w:tentative="1">
      <w:start w:val="1"/>
      <w:numFmt w:val="decimal"/>
      <w:lvlText w:val="%9."/>
      <w:lvlJc w:val="left"/>
      <w:pPr>
        <w:tabs>
          <w:tab w:val="num" w:pos="6480"/>
        </w:tabs>
        <w:ind w:left="6480" w:hanging="360"/>
      </w:pPr>
    </w:lvl>
  </w:abstractNum>
  <w:abstractNum w:abstractNumId="4" w15:restartNumberingAfterBreak="0">
    <w:nsid w:val="27BB73C8"/>
    <w:multiLevelType w:val="hybridMultilevel"/>
    <w:tmpl w:val="31FCFFD0"/>
    <w:lvl w:ilvl="0" w:tplc="91307BA2">
      <w:start w:val="2"/>
      <w:numFmt w:val="upperRoman"/>
      <w:lvlText w:val="%1."/>
      <w:lvlJc w:val="right"/>
      <w:pPr>
        <w:tabs>
          <w:tab w:val="num" w:pos="720"/>
        </w:tabs>
        <w:ind w:left="720" w:hanging="360"/>
      </w:pPr>
    </w:lvl>
    <w:lvl w:ilvl="1" w:tplc="9A88F438" w:tentative="1">
      <w:start w:val="1"/>
      <w:numFmt w:val="decimal"/>
      <w:lvlText w:val="%2."/>
      <w:lvlJc w:val="left"/>
      <w:pPr>
        <w:tabs>
          <w:tab w:val="num" w:pos="1440"/>
        </w:tabs>
        <w:ind w:left="1440" w:hanging="360"/>
      </w:pPr>
    </w:lvl>
    <w:lvl w:ilvl="2" w:tplc="B928A1D0" w:tentative="1">
      <w:start w:val="1"/>
      <w:numFmt w:val="decimal"/>
      <w:lvlText w:val="%3."/>
      <w:lvlJc w:val="left"/>
      <w:pPr>
        <w:tabs>
          <w:tab w:val="num" w:pos="2160"/>
        </w:tabs>
        <w:ind w:left="2160" w:hanging="360"/>
      </w:pPr>
    </w:lvl>
    <w:lvl w:ilvl="3" w:tplc="2C947158" w:tentative="1">
      <w:start w:val="1"/>
      <w:numFmt w:val="decimal"/>
      <w:lvlText w:val="%4."/>
      <w:lvlJc w:val="left"/>
      <w:pPr>
        <w:tabs>
          <w:tab w:val="num" w:pos="2880"/>
        </w:tabs>
        <w:ind w:left="2880" w:hanging="360"/>
      </w:pPr>
    </w:lvl>
    <w:lvl w:ilvl="4" w:tplc="98EAEF1A" w:tentative="1">
      <w:start w:val="1"/>
      <w:numFmt w:val="decimal"/>
      <w:lvlText w:val="%5."/>
      <w:lvlJc w:val="left"/>
      <w:pPr>
        <w:tabs>
          <w:tab w:val="num" w:pos="3600"/>
        </w:tabs>
        <w:ind w:left="3600" w:hanging="360"/>
      </w:pPr>
    </w:lvl>
    <w:lvl w:ilvl="5" w:tplc="7494D11E" w:tentative="1">
      <w:start w:val="1"/>
      <w:numFmt w:val="decimal"/>
      <w:lvlText w:val="%6."/>
      <w:lvlJc w:val="left"/>
      <w:pPr>
        <w:tabs>
          <w:tab w:val="num" w:pos="4320"/>
        </w:tabs>
        <w:ind w:left="4320" w:hanging="360"/>
      </w:pPr>
    </w:lvl>
    <w:lvl w:ilvl="6" w:tplc="E8300410" w:tentative="1">
      <w:start w:val="1"/>
      <w:numFmt w:val="decimal"/>
      <w:lvlText w:val="%7."/>
      <w:lvlJc w:val="left"/>
      <w:pPr>
        <w:tabs>
          <w:tab w:val="num" w:pos="5040"/>
        </w:tabs>
        <w:ind w:left="5040" w:hanging="360"/>
      </w:pPr>
    </w:lvl>
    <w:lvl w:ilvl="7" w:tplc="5C34C1A6" w:tentative="1">
      <w:start w:val="1"/>
      <w:numFmt w:val="decimal"/>
      <w:lvlText w:val="%8."/>
      <w:lvlJc w:val="left"/>
      <w:pPr>
        <w:tabs>
          <w:tab w:val="num" w:pos="5760"/>
        </w:tabs>
        <w:ind w:left="5760" w:hanging="360"/>
      </w:pPr>
    </w:lvl>
    <w:lvl w:ilvl="8" w:tplc="AF3C0C78" w:tentative="1">
      <w:start w:val="1"/>
      <w:numFmt w:val="decimal"/>
      <w:lvlText w:val="%9."/>
      <w:lvlJc w:val="left"/>
      <w:pPr>
        <w:tabs>
          <w:tab w:val="num" w:pos="6480"/>
        </w:tabs>
        <w:ind w:left="6480" w:hanging="360"/>
      </w:pPr>
    </w:lvl>
  </w:abstractNum>
  <w:abstractNum w:abstractNumId="5" w15:restartNumberingAfterBreak="0">
    <w:nsid w:val="68F970AD"/>
    <w:multiLevelType w:val="hybridMultilevel"/>
    <w:tmpl w:val="B4489AD8"/>
    <w:lvl w:ilvl="0" w:tplc="CE5639B0">
      <w:start w:val="3"/>
      <w:numFmt w:val="upperRoman"/>
      <w:lvlText w:val="%1."/>
      <w:lvlJc w:val="right"/>
      <w:pPr>
        <w:tabs>
          <w:tab w:val="num" w:pos="720"/>
        </w:tabs>
        <w:ind w:left="720" w:hanging="360"/>
      </w:pPr>
    </w:lvl>
    <w:lvl w:ilvl="1" w:tplc="9D4E5DF6" w:tentative="1">
      <w:start w:val="1"/>
      <w:numFmt w:val="decimal"/>
      <w:lvlText w:val="%2."/>
      <w:lvlJc w:val="left"/>
      <w:pPr>
        <w:tabs>
          <w:tab w:val="num" w:pos="1440"/>
        </w:tabs>
        <w:ind w:left="1440" w:hanging="360"/>
      </w:pPr>
    </w:lvl>
    <w:lvl w:ilvl="2" w:tplc="3DF67712" w:tentative="1">
      <w:start w:val="1"/>
      <w:numFmt w:val="decimal"/>
      <w:lvlText w:val="%3."/>
      <w:lvlJc w:val="left"/>
      <w:pPr>
        <w:tabs>
          <w:tab w:val="num" w:pos="2160"/>
        </w:tabs>
        <w:ind w:left="2160" w:hanging="360"/>
      </w:pPr>
    </w:lvl>
    <w:lvl w:ilvl="3" w:tplc="818AEC2A" w:tentative="1">
      <w:start w:val="1"/>
      <w:numFmt w:val="decimal"/>
      <w:lvlText w:val="%4."/>
      <w:lvlJc w:val="left"/>
      <w:pPr>
        <w:tabs>
          <w:tab w:val="num" w:pos="2880"/>
        </w:tabs>
        <w:ind w:left="2880" w:hanging="360"/>
      </w:pPr>
    </w:lvl>
    <w:lvl w:ilvl="4" w:tplc="9FE24E48" w:tentative="1">
      <w:start w:val="1"/>
      <w:numFmt w:val="decimal"/>
      <w:lvlText w:val="%5."/>
      <w:lvlJc w:val="left"/>
      <w:pPr>
        <w:tabs>
          <w:tab w:val="num" w:pos="3600"/>
        </w:tabs>
        <w:ind w:left="3600" w:hanging="360"/>
      </w:pPr>
    </w:lvl>
    <w:lvl w:ilvl="5" w:tplc="7F207708" w:tentative="1">
      <w:start w:val="1"/>
      <w:numFmt w:val="decimal"/>
      <w:lvlText w:val="%6."/>
      <w:lvlJc w:val="left"/>
      <w:pPr>
        <w:tabs>
          <w:tab w:val="num" w:pos="4320"/>
        </w:tabs>
        <w:ind w:left="4320" w:hanging="360"/>
      </w:pPr>
    </w:lvl>
    <w:lvl w:ilvl="6" w:tplc="DA12A3A6" w:tentative="1">
      <w:start w:val="1"/>
      <w:numFmt w:val="decimal"/>
      <w:lvlText w:val="%7."/>
      <w:lvlJc w:val="left"/>
      <w:pPr>
        <w:tabs>
          <w:tab w:val="num" w:pos="5040"/>
        </w:tabs>
        <w:ind w:left="5040" w:hanging="360"/>
      </w:pPr>
    </w:lvl>
    <w:lvl w:ilvl="7" w:tplc="9B827940" w:tentative="1">
      <w:start w:val="1"/>
      <w:numFmt w:val="decimal"/>
      <w:lvlText w:val="%8."/>
      <w:lvlJc w:val="left"/>
      <w:pPr>
        <w:tabs>
          <w:tab w:val="num" w:pos="5760"/>
        </w:tabs>
        <w:ind w:left="5760" w:hanging="360"/>
      </w:pPr>
    </w:lvl>
    <w:lvl w:ilvl="8" w:tplc="18140884"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upperRoman"/>
        <w:lvlText w:val="%1."/>
        <w:lvlJc w:val="right"/>
      </w:lvl>
    </w:lvlOverride>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15"/>
    <w:rsid w:val="00285692"/>
    <w:rsid w:val="00291D58"/>
    <w:rsid w:val="002D1F4E"/>
    <w:rsid w:val="00334924"/>
    <w:rsid w:val="003F3484"/>
    <w:rsid w:val="00450AE2"/>
    <w:rsid w:val="004835DF"/>
    <w:rsid w:val="004F3971"/>
    <w:rsid w:val="00625854"/>
    <w:rsid w:val="00803861"/>
    <w:rsid w:val="00945B15"/>
    <w:rsid w:val="009D7C34"/>
    <w:rsid w:val="00A03A51"/>
    <w:rsid w:val="00AD5D8F"/>
    <w:rsid w:val="00DA4F40"/>
    <w:rsid w:val="00F07F36"/>
    <w:rsid w:val="00F529D0"/>
    <w:rsid w:val="00F6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3115"/>
  <w15:chartTrackingRefBased/>
  <w15:docId w15:val="{F9AA4F77-C9C5-4A0B-8142-612823F1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45B15"/>
  </w:style>
  <w:style w:type="character" w:styleId="Hyperlink">
    <w:name w:val="Hyperlink"/>
    <w:basedOn w:val="DefaultParagraphFont"/>
    <w:uiPriority w:val="99"/>
    <w:semiHidden/>
    <w:unhideWhenUsed/>
    <w:rsid w:val="00945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75290">
      <w:bodyDiv w:val="1"/>
      <w:marLeft w:val="0"/>
      <w:marRight w:val="0"/>
      <w:marTop w:val="0"/>
      <w:marBottom w:val="0"/>
      <w:divBdr>
        <w:top w:val="none" w:sz="0" w:space="0" w:color="auto"/>
        <w:left w:val="none" w:sz="0" w:space="0" w:color="auto"/>
        <w:bottom w:val="none" w:sz="0" w:space="0" w:color="auto"/>
        <w:right w:val="none" w:sz="0" w:space="0" w:color="auto"/>
      </w:divBdr>
      <w:divsChild>
        <w:div w:id="1696693864">
          <w:marLeft w:val="0"/>
          <w:marRight w:val="0"/>
          <w:marTop w:val="0"/>
          <w:marBottom w:val="0"/>
          <w:divBdr>
            <w:top w:val="none" w:sz="0" w:space="0" w:color="auto"/>
            <w:left w:val="none" w:sz="0" w:space="0" w:color="auto"/>
            <w:bottom w:val="none" w:sz="0" w:space="0" w:color="auto"/>
            <w:right w:val="none" w:sz="0" w:space="0" w:color="auto"/>
          </w:divBdr>
        </w:div>
        <w:div w:id="13306422">
          <w:marLeft w:val="0"/>
          <w:marRight w:val="0"/>
          <w:marTop w:val="0"/>
          <w:marBottom w:val="0"/>
          <w:divBdr>
            <w:top w:val="none" w:sz="0" w:space="0" w:color="auto"/>
            <w:left w:val="none" w:sz="0" w:space="0" w:color="auto"/>
            <w:bottom w:val="none" w:sz="0" w:space="0" w:color="auto"/>
            <w:right w:val="none" w:sz="0" w:space="0" w:color="auto"/>
          </w:divBdr>
        </w:div>
        <w:div w:id="887302848">
          <w:marLeft w:val="0"/>
          <w:marRight w:val="0"/>
          <w:marTop w:val="0"/>
          <w:marBottom w:val="0"/>
          <w:divBdr>
            <w:top w:val="none" w:sz="0" w:space="0" w:color="auto"/>
            <w:left w:val="none" w:sz="0" w:space="0" w:color="auto"/>
            <w:bottom w:val="none" w:sz="0" w:space="0" w:color="auto"/>
            <w:right w:val="none" w:sz="0" w:space="0" w:color="auto"/>
          </w:divBdr>
        </w:div>
        <w:div w:id="1762291463">
          <w:marLeft w:val="0"/>
          <w:marRight w:val="0"/>
          <w:marTop w:val="0"/>
          <w:marBottom w:val="0"/>
          <w:divBdr>
            <w:top w:val="none" w:sz="0" w:space="0" w:color="auto"/>
            <w:left w:val="none" w:sz="0" w:space="0" w:color="auto"/>
            <w:bottom w:val="none" w:sz="0" w:space="0" w:color="auto"/>
            <w:right w:val="none" w:sz="0" w:space="0" w:color="auto"/>
          </w:divBdr>
        </w:div>
        <w:div w:id="827597742">
          <w:marLeft w:val="0"/>
          <w:marRight w:val="0"/>
          <w:marTop w:val="0"/>
          <w:marBottom w:val="0"/>
          <w:divBdr>
            <w:top w:val="none" w:sz="0" w:space="0" w:color="auto"/>
            <w:left w:val="none" w:sz="0" w:space="0" w:color="auto"/>
            <w:bottom w:val="none" w:sz="0" w:space="0" w:color="auto"/>
            <w:right w:val="none" w:sz="0" w:space="0" w:color="auto"/>
          </w:divBdr>
        </w:div>
        <w:div w:id="1424910300">
          <w:marLeft w:val="0"/>
          <w:marRight w:val="0"/>
          <w:marTop w:val="0"/>
          <w:marBottom w:val="240"/>
          <w:divBdr>
            <w:top w:val="none" w:sz="0" w:space="0" w:color="auto"/>
            <w:left w:val="none" w:sz="0" w:space="0" w:color="auto"/>
            <w:bottom w:val="none" w:sz="0" w:space="0" w:color="auto"/>
            <w:right w:val="none" w:sz="0" w:space="0" w:color="auto"/>
          </w:divBdr>
        </w:div>
        <w:div w:id="2038697699">
          <w:marLeft w:val="0"/>
          <w:marRight w:val="0"/>
          <w:marTop w:val="0"/>
          <w:marBottom w:val="240"/>
          <w:divBdr>
            <w:top w:val="none" w:sz="0" w:space="0" w:color="auto"/>
            <w:left w:val="none" w:sz="0" w:space="0" w:color="auto"/>
            <w:bottom w:val="none" w:sz="0" w:space="0" w:color="auto"/>
            <w:right w:val="none" w:sz="0" w:space="0" w:color="auto"/>
          </w:divBdr>
        </w:div>
        <w:div w:id="578831496">
          <w:marLeft w:val="0"/>
          <w:marRight w:val="0"/>
          <w:marTop w:val="0"/>
          <w:marBottom w:val="240"/>
          <w:divBdr>
            <w:top w:val="none" w:sz="0" w:space="0" w:color="auto"/>
            <w:left w:val="none" w:sz="0" w:space="0" w:color="auto"/>
            <w:bottom w:val="none" w:sz="0" w:space="0" w:color="auto"/>
            <w:right w:val="none" w:sz="0" w:space="0" w:color="auto"/>
          </w:divBdr>
        </w:div>
        <w:div w:id="667708728">
          <w:marLeft w:val="0"/>
          <w:marRight w:val="0"/>
          <w:marTop w:val="0"/>
          <w:marBottom w:val="240"/>
          <w:divBdr>
            <w:top w:val="none" w:sz="0" w:space="0" w:color="auto"/>
            <w:left w:val="none" w:sz="0" w:space="0" w:color="auto"/>
            <w:bottom w:val="none" w:sz="0" w:space="0" w:color="auto"/>
            <w:right w:val="none" w:sz="0" w:space="0" w:color="auto"/>
          </w:divBdr>
        </w:div>
        <w:div w:id="696930247">
          <w:marLeft w:val="0"/>
          <w:marRight w:val="0"/>
          <w:marTop w:val="0"/>
          <w:marBottom w:val="240"/>
          <w:divBdr>
            <w:top w:val="none" w:sz="0" w:space="0" w:color="auto"/>
            <w:left w:val="none" w:sz="0" w:space="0" w:color="auto"/>
            <w:bottom w:val="none" w:sz="0" w:space="0" w:color="auto"/>
            <w:right w:val="none" w:sz="0" w:space="0" w:color="auto"/>
          </w:divBdr>
        </w:div>
        <w:div w:id="354892992">
          <w:marLeft w:val="0"/>
          <w:marRight w:val="0"/>
          <w:marTop w:val="0"/>
          <w:marBottom w:val="240"/>
          <w:divBdr>
            <w:top w:val="none" w:sz="0" w:space="0" w:color="auto"/>
            <w:left w:val="none" w:sz="0" w:space="0" w:color="auto"/>
            <w:bottom w:val="none" w:sz="0" w:space="0" w:color="auto"/>
            <w:right w:val="none" w:sz="0" w:space="0" w:color="auto"/>
          </w:divBdr>
        </w:div>
        <w:div w:id="681399602">
          <w:marLeft w:val="0"/>
          <w:marRight w:val="0"/>
          <w:marTop w:val="0"/>
          <w:marBottom w:val="240"/>
          <w:divBdr>
            <w:top w:val="none" w:sz="0" w:space="0" w:color="auto"/>
            <w:left w:val="none" w:sz="0" w:space="0" w:color="auto"/>
            <w:bottom w:val="none" w:sz="0" w:space="0" w:color="auto"/>
            <w:right w:val="none" w:sz="0" w:space="0" w:color="auto"/>
          </w:divBdr>
        </w:div>
        <w:div w:id="1931506826">
          <w:marLeft w:val="0"/>
          <w:marRight w:val="0"/>
          <w:marTop w:val="0"/>
          <w:marBottom w:val="240"/>
          <w:divBdr>
            <w:top w:val="none" w:sz="0" w:space="0" w:color="auto"/>
            <w:left w:val="none" w:sz="0" w:space="0" w:color="auto"/>
            <w:bottom w:val="none" w:sz="0" w:space="0" w:color="auto"/>
            <w:right w:val="none" w:sz="0" w:space="0" w:color="auto"/>
          </w:divBdr>
        </w:div>
        <w:div w:id="154808472">
          <w:marLeft w:val="0"/>
          <w:marRight w:val="0"/>
          <w:marTop w:val="0"/>
          <w:marBottom w:val="240"/>
          <w:divBdr>
            <w:top w:val="none" w:sz="0" w:space="0" w:color="auto"/>
            <w:left w:val="none" w:sz="0" w:space="0" w:color="auto"/>
            <w:bottom w:val="none" w:sz="0" w:space="0" w:color="auto"/>
            <w:right w:val="none" w:sz="0" w:space="0" w:color="auto"/>
          </w:divBdr>
        </w:div>
        <w:div w:id="1075739133">
          <w:marLeft w:val="0"/>
          <w:marRight w:val="0"/>
          <w:marTop w:val="0"/>
          <w:marBottom w:val="240"/>
          <w:divBdr>
            <w:top w:val="none" w:sz="0" w:space="0" w:color="auto"/>
            <w:left w:val="none" w:sz="0" w:space="0" w:color="auto"/>
            <w:bottom w:val="none" w:sz="0" w:space="0" w:color="auto"/>
            <w:right w:val="none" w:sz="0" w:space="0" w:color="auto"/>
          </w:divBdr>
        </w:div>
        <w:div w:id="57435164">
          <w:marLeft w:val="0"/>
          <w:marRight w:val="0"/>
          <w:marTop w:val="0"/>
          <w:marBottom w:val="240"/>
          <w:divBdr>
            <w:top w:val="none" w:sz="0" w:space="0" w:color="auto"/>
            <w:left w:val="none" w:sz="0" w:space="0" w:color="auto"/>
            <w:bottom w:val="none" w:sz="0" w:space="0" w:color="auto"/>
            <w:right w:val="none" w:sz="0" w:space="0" w:color="auto"/>
          </w:divBdr>
        </w:div>
        <w:div w:id="718675997">
          <w:marLeft w:val="0"/>
          <w:marRight w:val="0"/>
          <w:marTop w:val="0"/>
          <w:marBottom w:val="240"/>
          <w:divBdr>
            <w:top w:val="none" w:sz="0" w:space="0" w:color="auto"/>
            <w:left w:val="none" w:sz="0" w:space="0" w:color="auto"/>
            <w:bottom w:val="none" w:sz="0" w:space="0" w:color="auto"/>
            <w:right w:val="none" w:sz="0" w:space="0" w:color="auto"/>
          </w:divBdr>
        </w:div>
        <w:div w:id="2054184721">
          <w:marLeft w:val="0"/>
          <w:marRight w:val="0"/>
          <w:marTop w:val="0"/>
          <w:marBottom w:val="0"/>
          <w:divBdr>
            <w:top w:val="none" w:sz="0" w:space="0" w:color="auto"/>
            <w:left w:val="none" w:sz="0" w:space="0" w:color="auto"/>
            <w:bottom w:val="none" w:sz="0" w:space="0" w:color="auto"/>
            <w:right w:val="none" w:sz="0" w:space="0" w:color="auto"/>
          </w:divBdr>
        </w:div>
        <w:div w:id="76396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11/j.1365-3156.2005.01555.x"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epb.sagepub.com/content/31/1/105.short"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bc.com/news/world-latin-america-37549219" TargetMode="External"/><Relationship Id="rId11" Type="http://schemas.openxmlformats.org/officeDocument/2006/relationships/image" Target="media/image3.jpeg"/><Relationship Id="rId5" Type="http://schemas.openxmlformats.org/officeDocument/2006/relationships/hyperlink" Target="https://data.humdata.org/"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Meisenhelder, Kelsey</dc:creator>
  <cp:keywords/>
  <dc:description/>
  <cp:lastModifiedBy>Meisenhelder, Kelsey</cp:lastModifiedBy>
  <cp:revision>16</cp:revision>
  <dcterms:created xsi:type="dcterms:W3CDTF">2016-12-14T01:14:00Z</dcterms:created>
  <dcterms:modified xsi:type="dcterms:W3CDTF">2016-12-15T18:07:00Z</dcterms:modified>
</cp:coreProperties>
</file>